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Минцифры РД от 08.09.2022 N 141-ОД</w:t>
              <w:br/>
              <w:t xml:space="preserve">(ред. от 01.02.2024)</w:t>
              <w:br/>
              <w:t xml:space="preserve">"Об утверждении Положения о порядке проведения конкурса по формированию Общественного совета при Министерстве цифрового развития Республики Дагестан"</w:t>
              <w:br/>
              <w:t xml:space="preserve">(Зарегистрировано в Минюсте РД 21.09.2022 N 6171)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РД 21 сентября 2022 г. N 6171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ЦИФРОВОГО РАЗВИТИЯ РЕСПУБЛИКИ ДАГЕСТАН</w:t>
      </w:r>
    </w:p>
    <w:p>
      <w:pPr>
        <w:pStyle w:val="2"/>
        <w:jc w:val="both"/>
      </w:pPr>
      <w:r>
        <w:rPr>
          <w:sz w:val="20"/>
        </w:rPr>
      </w:r>
    </w:p>
    <w:p>
      <w:pPr>
        <w:pStyle w:val="2"/>
        <w:jc w:val="center"/>
      </w:pPr>
      <w:r>
        <w:rPr>
          <w:sz w:val="20"/>
        </w:rPr>
        <w:t xml:space="preserve">ПРИКАЗ</w:t>
      </w:r>
    </w:p>
    <w:p>
      <w:pPr>
        <w:pStyle w:val="2"/>
        <w:jc w:val="center"/>
      </w:pPr>
      <w:r>
        <w:rPr>
          <w:sz w:val="20"/>
        </w:rPr>
        <w:t xml:space="preserve">от 8 сентября 2022 г. N 141-ОД</w:t>
      </w:r>
    </w:p>
    <w:p>
      <w:pPr>
        <w:pStyle w:val="2"/>
        <w:jc w:val="both"/>
      </w:pPr>
      <w:r>
        <w:rPr>
          <w:sz w:val="20"/>
        </w:rPr>
      </w:r>
    </w:p>
    <w:p>
      <w:pPr>
        <w:pStyle w:val="2"/>
        <w:jc w:val="center"/>
      </w:pPr>
      <w:r>
        <w:rPr>
          <w:sz w:val="20"/>
        </w:rPr>
        <w:t xml:space="preserve">ОБ УТВЕРЖДЕНИИ ПОЛОЖЕНИЯ О ПОРЯДКЕ ПРОВЕДЕНИЯ КОНКУРСА</w:t>
      </w:r>
    </w:p>
    <w:p>
      <w:pPr>
        <w:pStyle w:val="2"/>
        <w:jc w:val="center"/>
      </w:pPr>
      <w:r>
        <w:rPr>
          <w:sz w:val="20"/>
        </w:rPr>
        <w:t xml:space="preserve">ПО ФОРМИРОВАНИЮ ОБЩЕСТВЕННОГО СОВЕТА ПРИ МИНИСТЕРСТВЕ</w:t>
      </w:r>
    </w:p>
    <w:p>
      <w:pPr>
        <w:pStyle w:val="2"/>
        <w:jc w:val="center"/>
      </w:pPr>
      <w:r>
        <w:rPr>
          <w:sz w:val="20"/>
        </w:rPr>
        <w:t xml:space="preserve">ЦИФРОВОГО РАЗВИТИЯ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цифры РД от 01.02.2024 N 9-ОД &quot;О внесении изменений в некоторые приказы Министерства цифрового развития Республики Дагестан&quot; {КонсультантПлюс}">
              <w:r>
                <w:rPr>
                  <w:sz w:val="20"/>
                  <w:color w:val="0000ff"/>
                </w:rPr>
                <w:t xml:space="preserve">Приказа</w:t>
              </w:r>
            </w:hyperlink>
            <w:r>
              <w:rPr>
                <w:sz w:val="20"/>
                <w:color w:val="392c69"/>
              </w:rPr>
              <w:t xml:space="preserve"> Минцифры РД</w:t>
            </w:r>
          </w:p>
          <w:p>
            <w:pPr>
              <w:pStyle w:val="0"/>
              <w:jc w:val="center"/>
            </w:pPr>
            <w:r>
              <w:rPr>
                <w:sz w:val="20"/>
                <w:color w:val="392c69"/>
              </w:rPr>
              <w:t xml:space="preserve">от 01.02.2024 N 9-ОД)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Закон Республики Дагестан от 04.12.2015 N 113 (ред. от 28.12.2023) &quot;О некоторых вопросах осуществления общественного контроля в Республике Дагестан&quot; (принят Народным Собранием РД 25.11.2015) {КонсультантПлюс}">
        <w:r>
          <w:rPr>
            <w:sz w:val="20"/>
            <w:color w:val="0000ff"/>
          </w:rPr>
          <w:t xml:space="preserve">Законом</w:t>
        </w:r>
      </w:hyperlink>
      <w:r>
        <w:rPr>
          <w:sz w:val="20"/>
        </w:rPr>
        <w:t xml:space="preserve"> Республики Дагестан от 4 декабря 2015 г. N 113 "О некоторых вопросах осуществления общественного контроля в Республике Дагестан" (Собрание законодательства Республики Дагестан, 2015, 15 декабря, N 23, ст. 1445; интернет-портал правовой информации Республики Дагестан (</w:t>
      </w:r>
      <w:r>
        <w:rPr>
          <w:sz w:val="20"/>
        </w:rPr>
        <w:t xml:space="preserve">http://pravo.e-dag.ru</w:t>
      </w:r>
      <w:r>
        <w:rPr>
          <w:sz w:val="20"/>
        </w:rPr>
        <w:t xml:space="preserve">), 2019, 17 июня, N 05004004302; 2022, 12 июля, N 05004009317), </w:t>
      </w:r>
      <w:hyperlink w:history="0" r:id="rId9" w:tooltip="Постановление Правительства РД от 11.05.2022 N 121 &quot;Об утверждении Типового положения об общественном совете при органе исполнительной власти Республики Дагестан&quot; {КонсультантПлюс}">
        <w:r>
          <w:rPr>
            <w:sz w:val="20"/>
            <w:color w:val="0000ff"/>
          </w:rPr>
          <w:t xml:space="preserve">постановлением</w:t>
        </w:r>
      </w:hyperlink>
      <w:r>
        <w:rPr>
          <w:sz w:val="20"/>
        </w:rPr>
        <w:t xml:space="preserve"> Правительства Республики Дагестан от 11 мая 2022 г. N 121 "Об утверждении Типового положения об общественном совете при органе исполнительной власти Республики Дагестан" (официальный интернет-портал правовой информации Республики Дагестан </w:t>
      </w:r>
      <w:r>
        <w:rPr>
          <w:sz w:val="20"/>
        </w:rPr>
        <w:t xml:space="preserve">http://pravo.e-dag.ru</w:t>
      </w:r>
      <w:r>
        <w:rPr>
          <w:sz w:val="20"/>
        </w:rPr>
        <w:t xml:space="preserve">, 2022, 16 мая, N 05002008910), а также в целях учета потребностей и интересов граждан, выработки общественного мнения по вопросам, отнесенным к компетенции Министерства цифрового развития Республики Дагестан, защиты прав и свобод, прав общественных объединений при реализации государственной политики в сфере цифрового развития приказываю:</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 порядке проведения конкурса по формированию Общественного совета при Министерстве цифрового развития Республики Дагестан согласно приложению к настоящему приказу.</w:t>
      </w:r>
    </w:p>
    <w:p>
      <w:pPr>
        <w:pStyle w:val="0"/>
        <w:spacing w:before="200" w:line-rule="auto"/>
        <w:ind w:firstLine="540"/>
        <w:jc w:val="both"/>
      </w:pPr>
      <w:r>
        <w:rPr>
          <w:sz w:val="20"/>
        </w:rPr>
        <w:t xml:space="preserve">2. Разместить настоящий приказ на официальном сайте Министерства цифрового развития Республики Дагестан в информационно-телекоммуникационной сети "Интернет" (</w:t>
      </w:r>
      <w:r>
        <w:rPr>
          <w:sz w:val="20"/>
        </w:rPr>
        <w:t xml:space="preserve">https://dagestan.digital</w:t>
      </w:r>
      <w:r>
        <w:rPr>
          <w:sz w:val="20"/>
        </w:rPr>
        <w:t xml:space="preserve">).</w:t>
      </w:r>
    </w:p>
    <w:p>
      <w:pPr>
        <w:pStyle w:val="0"/>
        <w:spacing w:before="200" w:line-rule="auto"/>
        <w:ind w:firstLine="540"/>
        <w:jc w:val="both"/>
      </w:pPr>
      <w:r>
        <w:rPr>
          <w:sz w:val="20"/>
        </w:rPr>
        <w:t xml:space="preserve">3. Направить настоящий приказ 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w:t>
      </w:r>
    </w:p>
    <w:p>
      <w:pPr>
        <w:pStyle w:val="0"/>
        <w:spacing w:before="200" w:line-rule="auto"/>
        <w:ind w:firstLine="540"/>
        <w:jc w:val="both"/>
      </w:pPr>
      <w:r>
        <w:rPr>
          <w:sz w:val="20"/>
        </w:rPr>
        <w:t xml:space="preserve">4. Настоящий приказ вступает в силу в установленном законодательством порядке.</w:t>
      </w:r>
    </w:p>
    <w:p>
      <w:pPr>
        <w:pStyle w:val="0"/>
        <w:spacing w:before="200" w:line-rule="auto"/>
        <w:ind w:firstLine="540"/>
        <w:jc w:val="both"/>
      </w:pPr>
      <w:r>
        <w:rPr>
          <w:sz w:val="20"/>
        </w:rPr>
        <w:t xml:space="preserve">5. Контроль за исполнением настоящего приказа оставляю за собой.</w:t>
      </w:r>
    </w:p>
    <w:p>
      <w:pPr>
        <w:pStyle w:val="0"/>
        <w:jc w:val="both"/>
      </w:pPr>
      <w:r>
        <w:rPr>
          <w:sz w:val="20"/>
        </w:rPr>
      </w:r>
    </w:p>
    <w:p>
      <w:pPr>
        <w:pStyle w:val="0"/>
        <w:jc w:val="right"/>
      </w:pPr>
      <w:r>
        <w:rPr>
          <w:sz w:val="20"/>
        </w:rPr>
        <w:t xml:space="preserve">Министр</w:t>
      </w:r>
    </w:p>
    <w:p>
      <w:pPr>
        <w:pStyle w:val="0"/>
        <w:jc w:val="right"/>
      </w:pPr>
      <w:r>
        <w:rPr>
          <w:sz w:val="20"/>
        </w:rPr>
        <w:t xml:space="preserve">цифрового развития</w:t>
      </w:r>
    </w:p>
    <w:p>
      <w:pPr>
        <w:pStyle w:val="0"/>
        <w:jc w:val="right"/>
      </w:pPr>
      <w:r>
        <w:rPr>
          <w:sz w:val="20"/>
        </w:rPr>
        <w:t xml:space="preserve">Республики Дагестан</w:t>
      </w:r>
    </w:p>
    <w:p>
      <w:pPr>
        <w:pStyle w:val="0"/>
        <w:jc w:val="right"/>
      </w:pPr>
      <w:r>
        <w:rPr>
          <w:sz w:val="20"/>
        </w:rPr>
        <w:t xml:space="preserve">Ю.ГАМЗАТОВ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цифрового</w:t>
      </w:r>
    </w:p>
    <w:p>
      <w:pPr>
        <w:pStyle w:val="0"/>
        <w:jc w:val="right"/>
      </w:pPr>
      <w:r>
        <w:rPr>
          <w:sz w:val="20"/>
        </w:rPr>
        <w:t xml:space="preserve">развития Республики Дагестан</w:t>
      </w:r>
    </w:p>
    <w:p>
      <w:pPr>
        <w:pStyle w:val="0"/>
        <w:jc w:val="right"/>
      </w:pPr>
      <w:r>
        <w:rPr>
          <w:sz w:val="20"/>
        </w:rPr>
        <w:t xml:space="preserve">от 8 сентября 2022 г. N 141-ОД</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ПОРЯДКЕ ПРОВЕДЕНИЯ КОНКУРСА ПО ФОРМИРОВАНИЮ</w:t>
      </w:r>
    </w:p>
    <w:p>
      <w:pPr>
        <w:pStyle w:val="2"/>
        <w:jc w:val="center"/>
      </w:pPr>
      <w:r>
        <w:rPr>
          <w:sz w:val="20"/>
        </w:rPr>
        <w:t xml:space="preserve">ОБЩЕСТВЕННОГО СОВЕТА ПРИ МИНИСТЕРСТВЕ ЦИФРОВОГО</w:t>
      </w:r>
    </w:p>
    <w:p>
      <w:pPr>
        <w:pStyle w:val="2"/>
        <w:jc w:val="center"/>
      </w:pPr>
      <w:r>
        <w:rPr>
          <w:sz w:val="20"/>
        </w:rPr>
        <w:t xml:space="preserve">РАЗВИТИЯ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цифры РД от 01.02.2024 N 9-ОД &quot;О внесении изменений в некоторые приказы Министерства цифрового развития Республики Дагестан&quot; {КонсультантПлюс}">
              <w:r>
                <w:rPr>
                  <w:sz w:val="20"/>
                  <w:color w:val="0000ff"/>
                </w:rPr>
                <w:t xml:space="preserve">Приказа</w:t>
              </w:r>
            </w:hyperlink>
            <w:r>
              <w:rPr>
                <w:sz w:val="20"/>
                <w:color w:val="392c69"/>
              </w:rPr>
              <w:t xml:space="preserve"> Минцифры РД</w:t>
            </w:r>
          </w:p>
          <w:p>
            <w:pPr>
              <w:pStyle w:val="0"/>
              <w:jc w:val="center"/>
            </w:pPr>
            <w:r>
              <w:rPr>
                <w:sz w:val="20"/>
                <w:color w:val="392c69"/>
              </w:rPr>
              <w:t xml:space="preserve">от 01.02.2024 N 9-ОД)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Проведение конкурса осуществляется в соответствии с </w:t>
      </w:r>
      <w:hyperlink w:history="0" r:id="rId11" w:tooltip="Закон Республики Дагестан от 04.12.2015 N 113 (ред. от 28.12.2023) &quot;О некоторых вопросах осуществления общественного контроля в Республике Дагестан&quot; (принят Народным Собранием РД 25.11.2015) {КонсультантПлюс}">
        <w:r>
          <w:rPr>
            <w:sz w:val="20"/>
            <w:color w:val="0000ff"/>
          </w:rPr>
          <w:t xml:space="preserve">Законом</w:t>
        </w:r>
      </w:hyperlink>
      <w:r>
        <w:rPr>
          <w:sz w:val="20"/>
        </w:rPr>
        <w:t xml:space="preserve"> Республики Дагестан от 4 декабря 2015 г. N 113 "О некоторых вопросах осуществления общественного контроля в Республике Дагестан", </w:t>
      </w:r>
      <w:hyperlink w:history="0" r:id="rId12" w:tooltip="Постановление Правительства РД от 11.05.2022 N 121 &quot;Об утверждении Типового положения об общественном совете при органе исполнительной власти Республики Дагестан&quot; {КонсультантПлюс}">
        <w:r>
          <w:rPr>
            <w:sz w:val="20"/>
            <w:color w:val="0000ff"/>
          </w:rPr>
          <w:t xml:space="preserve">постановлением</w:t>
        </w:r>
      </w:hyperlink>
      <w:r>
        <w:rPr>
          <w:sz w:val="20"/>
        </w:rPr>
        <w:t xml:space="preserve"> Правительства Республики Дагестан от 11 мая 2022 г. N 121 "Об утверждении Типового положения об общественном совете при органе исполнительной власти Республики Дагестан".</w:t>
      </w:r>
    </w:p>
    <w:p>
      <w:pPr>
        <w:pStyle w:val="0"/>
        <w:spacing w:before="200" w:line-rule="auto"/>
        <w:ind w:firstLine="540"/>
        <w:jc w:val="both"/>
      </w:pPr>
      <w:r>
        <w:rPr>
          <w:sz w:val="20"/>
        </w:rPr>
        <w:t xml:space="preserve">2. Конкурсная комиссия Министерства цифрового развития Республики Дагестан (далее - Комиссия) действует на постоянной основе и образуется в целях обеспечения равного доступа граждан Российской Федерации проживающих на территории Республики Дагестан, к участию в работе Общественного совета.</w:t>
      </w:r>
    </w:p>
    <w:p>
      <w:pPr>
        <w:pStyle w:val="0"/>
        <w:spacing w:before="200" w:line-rule="auto"/>
        <w:ind w:firstLine="540"/>
        <w:jc w:val="both"/>
      </w:pPr>
      <w:r>
        <w:rPr>
          <w:sz w:val="20"/>
        </w:rPr>
        <w:t xml:space="preserve">3. Состав Комиссии утверждается приказом министра цифрового развития Республики Дагестан.</w:t>
      </w:r>
    </w:p>
    <w:p>
      <w:pPr>
        <w:pStyle w:val="0"/>
        <w:spacing w:before="200" w:line-rule="auto"/>
        <w:ind w:firstLine="540"/>
        <w:jc w:val="both"/>
      </w:pPr>
      <w:r>
        <w:rPr>
          <w:sz w:val="20"/>
        </w:rPr>
        <w:t xml:space="preserve">4. Общее количество членов Комиссии 5 человек. Заседания Комиссии проводятся по мере необходимости.</w:t>
      </w:r>
    </w:p>
    <w:p>
      <w:pPr>
        <w:pStyle w:val="0"/>
        <w:spacing w:before="200" w:line-rule="auto"/>
        <w:ind w:firstLine="540"/>
        <w:jc w:val="both"/>
      </w:pPr>
      <w:r>
        <w:rPr>
          <w:sz w:val="20"/>
        </w:rPr>
        <w:t xml:space="preserve">5. В состав Комиссии включаются представители Министерства цифрового развития Республики Дагестан и Общественной палаты Республики Дагестан. В Общественную палату Республики Дагестан направляются запросы о представлении кандидатур для включения в состав Комиссии.</w:t>
      </w:r>
    </w:p>
    <w:p>
      <w:pPr>
        <w:pStyle w:val="0"/>
        <w:spacing w:before="200" w:line-rule="auto"/>
        <w:ind w:firstLine="540"/>
        <w:jc w:val="both"/>
      </w:pPr>
      <w:r>
        <w:rPr>
          <w:sz w:val="20"/>
        </w:rPr>
        <w:t xml:space="preserve">6. Комиссия проводит отбор кандидатов для включения в состав Общественного совета при Министерстве цифрового развития Республики Дагестан (далее - Общественный совет) и принимает решение о включении либо отказе во включении об кандидата в состав Общественного совета.</w:t>
      </w:r>
    </w:p>
    <w:p>
      <w:pPr>
        <w:pStyle w:val="0"/>
        <w:spacing w:before="200" w:line-rule="auto"/>
        <w:ind w:firstLine="540"/>
        <w:jc w:val="both"/>
      </w:pPr>
      <w:r>
        <w:rPr>
          <w:sz w:val="20"/>
        </w:rPr>
        <w:t xml:space="preserve">7. В течение 5 (пяти) календарных дней со дня принятия решения о формировании Комиссии Министерство цифрового развития Республики Дагестан (далее - Министерство) размещает информацию об объявлении конкурса, составе Комиссии, требованиях к кандидатам в состав Общественного совета и иную информацию на официальном сайте Министерства в информационно-телекоммуникационной сети "Интернет" (</w:t>
      </w:r>
      <w:r>
        <w:rPr>
          <w:sz w:val="20"/>
        </w:rPr>
        <w:t xml:space="preserve">https://dagestan.digital</w:t>
      </w:r>
      <w:r>
        <w:rPr>
          <w:sz w:val="20"/>
        </w:rPr>
        <w:t xml:space="preserve">).</w:t>
      </w:r>
    </w:p>
    <w:p>
      <w:pPr>
        <w:pStyle w:val="0"/>
        <w:spacing w:before="200" w:line-rule="auto"/>
        <w:ind w:firstLine="540"/>
        <w:jc w:val="both"/>
      </w:pPr>
      <w:r>
        <w:rPr>
          <w:sz w:val="20"/>
        </w:rPr>
        <w:t xml:space="preserve">8. Прием документов осуществляется в течение 30 дней с момента размещения объявления.</w:t>
      </w:r>
    </w:p>
    <w:p>
      <w:pPr>
        <w:pStyle w:val="0"/>
        <w:spacing w:before="200" w:line-rule="auto"/>
        <w:ind w:firstLine="540"/>
        <w:jc w:val="both"/>
      </w:pPr>
      <w:r>
        <w:rPr>
          <w:sz w:val="20"/>
        </w:rPr>
        <w:t xml:space="preserve">9. Заявления, полученные после окончания срока подачи заявлений, не подлежат рассмотрению.</w:t>
      </w:r>
    </w:p>
    <w:p>
      <w:pPr>
        <w:pStyle w:val="0"/>
        <w:spacing w:before="200" w:line-rule="auto"/>
        <w:ind w:firstLine="540"/>
        <w:jc w:val="both"/>
      </w:pPr>
      <w:r>
        <w:rPr>
          <w:sz w:val="20"/>
        </w:rPr>
        <w:t xml:space="preserve">10. Членом Общественного совета может стать гражданин Российской Федерации:</w:t>
      </w:r>
    </w:p>
    <w:p>
      <w:pPr>
        <w:pStyle w:val="0"/>
        <w:spacing w:before="200" w:line-rule="auto"/>
        <w:ind w:firstLine="540"/>
        <w:jc w:val="both"/>
      </w:pPr>
      <w:r>
        <w:rPr>
          <w:sz w:val="20"/>
        </w:rPr>
        <w:t xml:space="preserve">достигший возраста 18 лет;</w:t>
      </w:r>
    </w:p>
    <w:p>
      <w:pPr>
        <w:pStyle w:val="0"/>
        <w:spacing w:before="200" w:line-rule="auto"/>
        <w:ind w:firstLine="540"/>
        <w:jc w:val="both"/>
      </w:pPr>
      <w:r>
        <w:rPr>
          <w:sz w:val="20"/>
        </w:rPr>
        <w:t xml:space="preserve">имеющий опыт работы по профилю деятельности Министерства не менее одного года;</w:t>
      </w:r>
    </w:p>
    <w:p>
      <w:pPr>
        <w:pStyle w:val="0"/>
        <w:spacing w:before="200" w:line-rule="auto"/>
        <w:ind w:firstLine="540"/>
        <w:jc w:val="both"/>
      </w:pPr>
      <w:r>
        <w:rPr>
          <w:sz w:val="20"/>
        </w:rPr>
        <w:t xml:space="preserve">не имеющий конфликта интересов, связанного с осуществлением деятельности члена Общественного совета.</w:t>
      </w:r>
    </w:p>
    <w:p>
      <w:pPr>
        <w:pStyle w:val="0"/>
        <w:spacing w:before="200" w:line-rule="auto"/>
        <w:ind w:firstLine="540"/>
        <w:jc w:val="both"/>
      </w:pPr>
      <w:r>
        <w:rPr>
          <w:sz w:val="20"/>
        </w:rPr>
        <w:t xml:space="preserve">11. Не могут быть выдвинуты в качестве кандидатов в члены Общественного совета:</w:t>
      </w:r>
    </w:p>
    <w:p>
      <w:pPr>
        <w:pStyle w:val="0"/>
        <w:spacing w:before="200" w:line-rule="auto"/>
        <w:ind w:firstLine="540"/>
        <w:jc w:val="both"/>
      </w:pPr>
      <w:r>
        <w:rPr>
          <w:sz w:val="20"/>
        </w:rPr>
        <w:t xml:space="preserve">лица, которые в соответствии с Федеральным </w:t>
      </w:r>
      <w:hyperlink w:history="0" r:id="rId13"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"Об Общественной палате Российской Федерации" не могут быть членами Общественной палаты;</w:t>
      </w:r>
    </w:p>
    <w:p>
      <w:pPr>
        <w:pStyle w:val="0"/>
        <w:spacing w:before="200" w:line-rule="auto"/>
        <w:ind w:firstLine="540"/>
        <w:jc w:val="both"/>
      </w:pPr>
      <w:r>
        <w:rPr>
          <w:sz w:val="20"/>
        </w:rPr>
        <w:t xml:space="preserve">лица, назначаемые на должность руководителем Министерства, при котором действует Общественный совет;</w:t>
      </w:r>
    </w:p>
    <w:p>
      <w:pPr>
        <w:pStyle w:val="0"/>
        <w:spacing w:before="200" w:line-rule="auto"/>
        <w:ind w:firstLine="540"/>
        <w:jc w:val="both"/>
      </w:pPr>
      <w:r>
        <w:rPr>
          <w:sz w:val="20"/>
        </w:rPr>
        <w:t xml:space="preserve">лица, которые на момент выдвижения уже являются членами общественного совета при органе исполнительной власти, за исключением лиц, являющихся членами общественного совета при органе исполнительной власти, в который они выдвигаются повторно. Лица, являющиеся членами общественных советов при иных органах исполнительной власти, могут быть выдвинуты в качестве кандидата в Общественный совет при условии представления письменного обязательства выйти из состава общественных советов при иных органах исполнительной власти в случае утверждения указанных лиц в качестве членов Общественного совета.</w:t>
      </w:r>
    </w:p>
    <w:p>
      <w:pPr>
        <w:pStyle w:val="0"/>
        <w:spacing w:before="200" w:line-rule="auto"/>
        <w:ind w:firstLine="540"/>
        <w:jc w:val="both"/>
      </w:pPr>
      <w:r>
        <w:rPr>
          <w:sz w:val="20"/>
        </w:rPr>
        <w:t xml:space="preserve">В течение четырнадцати календарных дней с момента окончания приема заявлений Комиссия проводит анализ полученных комплектов документов кандидатов.</w:t>
      </w:r>
    </w:p>
    <w:p>
      <w:pPr>
        <w:pStyle w:val="0"/>
        <w:spacing w:before="200" w:line-rule="auto"/>
        <w:ind w:firstLine="540"/>
        <w:jc w:val="both"/>
      </w:pPr>
      <w:r>
        <w:rPr>
          <w:sz w:val="20"/>
        </w:rPr>
        <w:t xml:space="preserve">12. Кандидаты в члены Общественного совета направляют в конкурсную комиссию следующие документы:</w:t>
      </w:r>
    </w:p>
    <w:p>
      <w:pPr>
        <w:pStyle w:val="0"/>
        <w:spacing w:before="200" w:line-rule="auto"/>
        <w:ind w:firstLine="540"/>
        <w:jc w:val="both"/>
      </w:pPr>
      <w:hyperlink w:history="0" w:anchor="P125" w:tooltip="                                 ЗАЯВЛЕНИЕ">
        <w:r>
          <w:rPr>
            <w:sz w:val="20"/>
            <w:color w:val="0000ff"/>
          </w:rPr>
          <w:t xml:space="preserve">заявление</w:t>
        </w:r>
      </w:hyperlink>
      <w:r>
        <w:rPr>
          <w:sz w:val="20"/>
        </w:rPr>
        <w:t xml:space="preserve"> о включении в Общественный совет согласно приложению N 1 к настоящему приказу;</w:t>
      </w:r>
    </w:p>
    <w:p>
      <w:pPr>
        <w:pStyle w:val="0"/>
        <w:spacing w:before="200" w:line-rule="auto"/>
        <w:ind w:firstLine="540"/>
        <w:jc w:val="both"/>
      </w:pPr>
      <w:hyperlink w:history="0" w:anchor="P156" w:tooltip="                                  АНКЕТА">
        <w:r>
          <w:rPr>
            <w:sz w:val="20"/>
            <w:color w:val="0000ff"/>
          </w:rPr>
          <w:t xml:space="preserve">анкета</w:t>
        </w:r>
      </w:hyperlink>
      <w:r>
        <w:rPr>
          <w:sz w:val="20"/>
        </w:rPr>
        <w:t xml:space="preserve"> согласно приложению N 2 к настоящему приказу;</w:t>
      </w:r>
    </w:p>
    <w:p>
      <w:pPr>
        <w:pStyle w:val="0"/>
        <w:spacing w:before="200" w:line-rule="auto"/>
        <w:ind w:firstLine="540"/>
        <w:jc w:val="both"/>
      </w:pPr>
      <w:hyperlink w:history="0" w:anchor="P231" w:tooltip="                 Согласие на обработку персональных данных">
        <w:r>
          <w:rPr>
            <w:sz w:val="20"/>
            <w:color w:val="0000ff"/>
          </w:rPr>
          <w:t xml:space="preserve">согласие</w:t>
        </w:r>
      </w:hyperlink>
      <w:r>
        <w:rPr>
          <w:sz w:val="20"/>
        </w:rPr>
        <w:t xml:space="preserve"> на обработку персональных данных согласно приложению N 3 к настоящему приказу;</w:t>
      </w:r>
    </w:p>
    <w:p>
      <w:pPr>
        <w:pStyle w:val="0"/>
        <w:spacing w:before="200" w:line-rule="auto"/>
        <w:ind w:firstLine="540"/>
        <w:jc w:val="both"/>
      </w:pPr>
      <w:r>
        <w:rPr>
          <w:sz w:val="20"/>
        </w:rPr>
        <w:t xml:space="preserve">копия документа, удостоверяющего личность.</w:t>
      </w:r>
    </w:p>
    <w:p>
      <w:pPr>
        <w:pStyle w:val="0"/>
        <w:spacing w:before="200" w:line-rule="auto"/>
        <w:ind w:firstLine="540"/>
        <w:jc w:val="both"/>
      </w:pPr>
      <w:r>
        <w:rPr>
          <w:sz w:val="20"/>
        </w:rPr>
        <w:t xml:space="preserve">13. Направленные заявления и приложенные к нему документы представляются в Управление административно-финансового обеспечения Министерства цифрового развития Республики Дагестан.</w:t>
      </w:r>
    </w:p>
    <w:p>
      <w:pPr>
        <w:pStyle w:val="0"/>
        <w:spacing w:before="200" w:line-rule="auto"/>
        <w:ind w:firstLine="540"/>
        <w:jc w:val="both"/>
      </w:pPr>
      <w:r>
        <w:rPr>
          <w:sz w:val="20"/>
        </w:rPr>
        <w:t xml:space="preserve">14. Комиссия в целях проведения конкурсного отбора проводит индивидуальное собеседование, а также вправе запрашивать дополнительную информацию, принимать во внимание информацию, находящуюся в открытом доступе.</w:t>
      </w:r>
    </w:p>
    <w:p>
      <w:pPr>
        <w:pStyle w:val="0"/>
        <w:spacing w:before="200" w:line-rule="auto"/>
        <w:ind w:firstLine="540"/>
        <w:jc w:val="both"/>
      </w:pPr>
      <w:r>
        <w:rPr>
          <w:sz w:val="20"/>
        </w:rPr>
        <w:t xml:space="preserve">15. Общая численность членов Общественного совета 15 человек. В случае если совокупное число кандидатов меньше количественного состава Общественного совета, Комиссия вправе провести дополнительный конкурсный отбор.</w:t>
      </w:r>
    </w:p>
    <w:p>
      <w:pPr>
        <w:pStyle w:val="0"/>
        <w:jc w:val="both"/>
      </w:pPr>
      <w:r>
        <w:rPr>
          <w:sz w:val="20"/>
        </w:rPr>
        <w:t xml:space="preserve">(в ред. </w:t>
      </w:r>
      <w:hyperlink w:history="0" r:id="rId14" w:tooltip="Приказ Минцифры РД от 01.02.2024 N 9-ОД &quot;О внесении изменений в некоторые приказы Министерства цифрового развития Республики Дагестан&quot; {КонсультантПлюс}">
        <w:r>
          <w:rPr>
            <w:sz w:val="20"/>
            <w:color w:val="0000ff"/>
          </w:rPr>
          <w:t xml:space="preserve">Приказа</w:t>
        </w:r>
      </w:hyperlink>
      <w:r>
        <w:rPr>
          <w:sz w:val="20"/>
        </w:rPr>
        <w:t xml:space="preserve"> Минцифры РД от 01.02.2024 N 9-ОД)</w:t>
      </w:r>
    </w:p>
    <w:p>
      <w:pPr>
        <w:pStyle w:val="0"/>
        <w:spacing w:before="200" w:line-rule="auto"/>
        <w:ind w:firstLine="540"/>
        <w:jc w:val="both"/>
      </w:pPr>
      <w:r>
        <w:rPr>
          <w:sz w:val="20"/>
        </w:rPr>
        <w:t xml:space="preserve">16. Утверждение руководителем Министерства состава Общественного совета осуществляется не позднее десяти рабочих дней со дня вынесения решения Комиссией. В тот же срок министр цифрового развития Республики Дагестан (далее - министр)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pPr>
        <w:pStyle w:val="0"/>
        <w:spacing w:before="200" w:line-rule="auto"/>
        <w:ind w:firstLine="540"/>
        <w:jc w:val="both"/>
      </w:pPr>
      <w:r>
        <w:rPr>
          <w:sz w:val="20"/>
        </w:rPr>
        <w:t xml:space="preserve">17. Критериями отбора членов Общественного совета являются:</w:t>
      </w:r>
    </w:p>
    <w:p>
      <w:pPr>
        <w:pStyle w:val="0"/>
        <w:spacing w:before="200" w:line-rule="auto"/>
        <w:ind w:firstLine="540"/>
        <w:jc w:val="both"/>
      </w:pPr>
      <w:r>
        <w:rPr>
          <w:sz w:val="20"/>
        </w:rPr>
        <w:t xml:space="preserve">опыт общественной деятельности или квалификация в сфере деятельности Министерства не менее 1 года;</w:t>
      </w:r>
    </w:p>
    <w:p>
      <w:pPr>
        <w:pStyle w:val="0"/>
        <w:spacing w:before="200" w:line-rule="auto"/>
        <w:ind w:firstLine="540"/>
        <w:jc w:val="both"/>
      </w:pPr>
      <w:r>
        <w:rPr>
          <w:sz w:val="20"/>
        </w:rPr>
        <w:t xml:space="preserve">деловые качества, необходимые для выполнения обязанностей и организации эффективной работы Общественного совета;</w:t>
      </w:r>
    </w:p>
    <w:p>
      <w:pPr>
        <w:pStyle w:val="0"/>
        <w:spacing w:before="200" w:line-rule="auto"/>
        <w:ind w:firstLine="540"/>
        <w:jc w:val="both"/>
      </w:pPr>
      <w:r>
        <w:rPr>
          <w:sz w:val="20"/>
        </w:rPr>
        <w:t xml:space="preserve">не менее 4 баллов по результатам индивидуального собеседования.</w:t>
      </w:r>
    </w:p>
    <w:p>
      <w:pPr>
        <w:pStyle w:val="0"/>
        <w:spacing w:before="200" w:line-rule="auto"/>
        <w:ind w:firstLine="540"/>
        <w:jc w:val="both"/>
      </w:pPr>
      <w:r>
        <w:rPr>
          <w:sz w:val="20"/>
        </w:rPr>
        <w:t xml:space="preserve">18. Заседания Комиссии проводятся не позднее чем через 5 дней со дня окончания анализа поданных заявлений. О дне проведения заседания Комиссии Министерство извещает членов Комиссии не позднее чем за 3 (три) календарных дня до дня проведения заседания.</w:t>
      </w:r>
    </w:p>
    <w:p>
      <w:pPr>
        <w:pStyle w:val="0"/>
        <w:spacing w:before="200" w:line-rule="auto"/>
        <w:ind w:firstLine="540"/>
        <w:jc w:val="both"/>
      </w:pPr>
      <w:r>
        <w:rPr>
          <w:sz w:val="20"/>
        </w:rPr>
        <w:t xml:space="preserve">19. Заседания Комиссии проводятся с приглашением кандидатов в Общественный совет для проведения индивидуального собеседования.</w:t>
      </w:r>
    </w:p>
    <w:p>
      <w:pPr>
        <w:pStyle w:val="0"/>
        <w:spacing w:before="200" w:line-rule="auto"/>
        <w:ind w:firstLine="540"/>
        <w:jc w:val="both"/>
      </w:pPr>
      <w:r>
        <w:rPr>
          <w:sz w:val="20"/>
        </w:rPr>
        <w:t xml:space="preserve">20. Результаты индивидуального собеседования оцениваются членами конкурсной комиссии:</w:t>
      </w:r>
    </w:p>
    <w:p>
      <w:pPr>
        <w:pStyle w:val="0"/>
        <w:spacing w:before="200" w:line-rule="auto"/>
        <w:ind w:firstLine="540"/>
        <w:jc w:val="both"/>
      </w:pPr>
      <w:r>
        <w:rPr>
          <w:sz w:val="20"/>
        </w:rPr>
        <w:t xml:space="preserve">0 - отсутствие умений применения профессионально-функциональных знаний;</w:t>
      </w:r>
    </w:p>
    <w:p>
      <w:pPr>
        <w:pStyle w:val="0"/>
        <w:spacing w:before="200" w:line-rule="auto"/>
        <w:ind w:firstLine="540"/>
        <w:jc w:val="both"/>
      </w:pPr>
      <w:r>
        <w:rPr>
          <w:sz w:val="20"/>
        </w:rPr>
        <w:t xml:space="preserve">1 - недостаточно профессионально-функциональных знаний и умений;</w:t>
      </w:r>
    </w:p>
    <w:p>
      <w:pPr>
        <w:pStyle w:val="0"/>
        <w:spacing w:before="200" w:line-rule="auto"/>
        <w:ind w:firstLine="540"/>
        <w:jc w:val="both"/>
      </w:pPr>
      <w:r>
        <w:rPr>
          <w:sz w:val="20"/>
        </w:rPr>
        <w:t xml:space="preserve">2 - обладает необходимыми знаниями законодательства Российской Федерации, профессионально-функциональными знаниями и умениями;</w:t>
      </w:r>
    </w:p>
    <w:p>
      <w:pPr>
        <w:pStyle w:val="0"/>
        <w:spacing w:before="200" w:line-rule="auto"/>
        <w:ind w:firstLine="540"/>
        <w:jc w:val="both"/>
      </w:pPr>
      <w:r>
        <w:rPr>
          <w:sz w:val="20"/>
        </w:rPr>
        <w:t xml:space="preserve">3 - обладает достаточными профессионально-функциональными знаниями и умениями;</w:t>
      </w:r>
    </w:p>
    <w:p>
      <w:pPr>
        <w:pStyle w:val="0"/>
        <w:spacing w:before="200" w:line-rule="auto"/>
        <w:ind w:firstLine="540"/>
        <w:jc w:val="both"/>
      </w:pPr>
      <w:r>
        <w:rPr>
          <w:sz w:val="20"/>
        </w:rPr>
        <w:t xml:space="preserve">4 - обладает знаниями законодательства Российской Федерации, профессионально-функциональными знаниями и умениями;</w:t>
      </w:r>
    </w:p>
    <w:p>
      <w:pPr>
        <w:pStyle w:val="0"/>
        <w:spacing w:before="200" w:line-rule="auto"/>
        <w:ind w:firstLine="540"/>
        <w:jc w:val="both"/>
      </w:pPr>
      <w:r>
        <w:rPr>
          <w:sz w:val="20"/>
        </w:rPr>
        <w:t xml:space="preserve">5 - полностью соответствует требованиям.</w:t>
      </w:r>
    </w:p>
    <w:p>
      <w:pPr>
        <w:pStyle w:val="0"/>
        <w:spacing w:before="200" w:line-rule="auto"/>
        <w:ind w:firstLine="540"/>
        <w:jc w:val="both"/>
      </w:pPr>
      <w:r>
        <w:rPr>
          <w:sz w:val="20"/>
        </w:rPr>
        <w:t xml:space="preserve">21. В состав включаются граждане соответствующие критериям, набравшие не менее 4 баллов.</w:t>
      </w:r>
    </w:p>
    <w:p>
      <w:pPr>
        <w:pStyle w:val="0"/>
        <w:spacing w:before="200" w:line-rule="auto"/>
        <w:ind w:firstLine="540"/>
        <w:jc w:val="both"/>
      </w:pPr>
      <w:r>
        <w:rPr>
          <w:sz w:val="20"/>
        </w:rPr>
        <w:t xml:space="preserve">22. Заседание Комиссии считается правомочным, если на нем присутствует не менее 1/2 состава Комиссии (не менее чем 3 члена конкурсной комиссии).</w:t>
      </w:r>
    </w:p>
    <w:p>
      <w:pPr>
        <w:pStyle w:val="0"/>
        <w:spacing w:before="200" w:line-rule="auto"/>
        <w:ind w:firstLine="540"/>
        <w:jc w:val="both"/>
      </w:pPr>
      <w:r>
        <w:rPr>
          <w:sz w:val="20"/>
        </w:rPr>
        <w:t xml:space="preserve">23. Комиссия принимает одно из следующих решений:</w:t>
      </w:r>
    </w:p>
    <w:p>
      <w:pPr>
        <w:pStyle w:val="0"/>
        <w:spacing w:before="200" w:line-rule="auto"/>
        <w:ind w:firstLine="540"/>
        <w:jc w:val="both"/>
      </w:pPr>
      <w:r>
        <w:rPr>
          <w:sz w:val="20"/>
        </w:rPr>
        <w:t xml:space="preserve">о включении кандидата в Общественный совет;</w:t>
      </w:r>
    </w:p>
    <w:p>
      <w:pPr>
        <w:pStyle w:val="0"/>
        <w:spacing w:before="200" w:line-rule="auto"/>
        <w:ind w:firstLine="540"/>
        <w:jc w:val="both"/>
      </w:pPr>
      <w:r>
        <w:rPr>
          <w:sz w:val="20"/>
        </w:rPr>
        <w:t xml:space="preserve">об отказе во включении в Общественный совет.</w:t>
      </w:r>
    </w:p>
    <w:p>
      <w:pPr>
        <w:pStyle w:val="0"/>
        <w:spacing w:before="200" w:line-rule="auto"/>
        <w:ind w:firstLine="540"/>
        <w:jc w:val="both"/>
      </w:pPr>
      <w:r>
        <w:rPr>
          <w:sz w:val="20"/>
        </w:rPr>
        <w:t xml:space="preserve">24. Основаниями для отказа кандидату во включении в Общественный совет являются:</w:t>
      </w:r>
    </w:p>
    <w:p>
      <w:pPr>
        <w:pStyle w:val="0"/>
        <w:spacing w:before="200" w:line-rule="auto"/>
        <w:ind w:firstLine="540"/>
        <w:jc w:val="both"/>
      </w:pPr>
      <w:r>
        <w:rPr>
          <w:sz w:val="20"/>
        </w:rPr>
        <w:t xml:space="preserve">представление неполного пакета документов;</w:t>
      </w:r>
    </w:p>
    <w:p>
      <w:pPr>
        <w:pStyle w:val="0"/>
        <w:spacing w:before="200" w:line-rule="auto"/>
        <w:ind w:firstLine="540"/>
        <w:jc w:val="both"/>
      </w:pPr>
      <w:r>
        <w:rPr>
          <w:sz w:val="20"/>
        </w:rPr>
        <w:t xml:space="preserve">недостоверность представленной информации;</w:t>
      </w:r>
    </w:p>
    <w:p>
      <w:pPr>
        <w:pStyle w:val="0"/>
        <w:spacing w:before="200" w:line-rule="auto"/>
        <w:ind w:firstLine="540"/>
        <w:jc w:val="both"/>
      </w:pPr>
      <w:r>
        <w:rPr>
          <w:sz w:val="20"/>
        </w:rPr>
        <w:t xml:space="preserve">наличие ограничений, предусмотренных </w:t>
      </w:r>
      <w:hyperlink w:history="0" r:id="rId15"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частью 2 статьи 7</w:t>
        </w:r>
      </w:hyperlink>
      <w:r>
        <w:rPr>
          <w:sz w:val="20"/>
        </w:rPr>
        <w:t xml:space="preserve"> Федерального закона от 23 июня 2016 г. N 183-ФЗ "Об общих принципах организации и деятельности общественных палат субъектов Российской Федерации";</w:t>
      </w:r>
    </w:p>
    <w:p>
      <w:pPr>
        <w:pStyle w:val="0"/>
        <w:spacing w:before="200" w:line-rule="auto"/>
        <w:ind w:firstLine="540"/>
        <w:jc w:val="both"/>
      </w:pPr>
      <w:r>
        <w:rPr>
          <w:sz w:val="20"/>
        </w:rPr>
        <w:t xml:space="preserve">несоответствие критериям отбора кандидатов в состав Общественного совета.</w:t>
      </w:r>
    </w:p>
    <w:p>
      <w:pPr>
        <w:pStyle w:val="0"/>
        <w:spacing w:before="200" w:line-rule="auto"/>
        <w:ind w:firstLine="540"/>
        <w:jc w:val="both"/>
      </w:pPr>
      <w:r>
        <w:rPr>
          <w:sz w:val="20"/>
        </w:rPr>
        <w:t xml:space="preserve">25. Решение Комиссии принимается открытым голосованием простым большинством голосов от установленного числа членов конкурсной комиссии и оформляется протоколом заседания Комиссии, который подписывается председательствующим на заседании. В протоколе заседания отражается результат голосования по каждой кандидатуре отдельно.</w:t>
      </w:r>
    </w:p>
    <w:p>
      <w:pPr>
        <w:pStyle w:val="0"/>
        <w:spacing w:before="200" w:line-rule="auto"/>
        <w:ind w:firstLine="540"/>
        <w:jc w:val="both"/>
      </w:pPr>
      <w:r>
        <w:rPr>
          <w:sz w:val="20"/>
        </w:rPr>
        <w:t xml:space="preserve">26. Выписка из протокола заседания Комиссии размещается не позднее 3 (трех) рабочих дней на официальном сайте Министерства цифрового развития Республики Дагестан в информационно-телекоммуникационной сети "Интернет" (</w:t>
      </w:r>
      <w:r>
        <w:rPr>
          <w:sz w:val="20"/>
        </w:rPr>
        <w:t xml:space="preserve">http://dagestan.digital</w:t>
      </w:r>
      <w:r>
        <w:rPr>
          <w:sz w:val="20"/>
        </w:rPr>
        <w:t xml:space="preserve">).</w:t>
      </w:r>
    </w:p>
    <w:p>
      <w:pPr>
        <w:pStyle w:val="0"/>
        <w:spacing w:before="200" w:line-rule="auto"/>
        <w:ind w:firstLine="540"/>
        <w:jc w:val="both"/>
      </w:pPr>
      <w:r>
        <w:rPr>
          <w:sz w:val="20"/>
        </w:rPr>
        <w:t xml:space="preserve">27. В течение 7 дней кандидатам, подавшим заявления, направляется уведомление об итогах конкурса.</w:t>
      </w:r>
    </w:p>
    <w:p>
      <w:pPr>
        <w:pStyle w:val="0"/>
        <w:spacing w:before="200" w:line-rule="auto"/>
        <w:ind w:firstLine="540"/>
        <w:jc w:val="both"/>
      </w:pPr>
      <w:r>
        <w:rPr>
          <w:sz w:val="20"/>
        </w:rPr>
        <w:t xml:space="preserve">28. Кандидат, интересы которого нарушены, вправе обжаловать решение Комиссии путем подачи заявления в произвольной форме.</w:t>
      </w:r>
    </w:p>
    <w:p>
      <w:pPr>
        <w:pStyle w:val="0"/>
        <w:spacing w:before="200" w:line-rule="auto"/>
        <w:ind w:firstLine="540"/>
        <w:jc w:val="both"/>
      </w:pPr>
      <w:r>
        <w:rPr>
          <w:sz w:val="20"/>
        </w:rPr>
        <w:t xml:space="preserve">29. Методика оценки и критерии эффективности деятельности общественных советов разрабатываются Общественной палатой Республики Дагестан.</w:t>
      </w:r>
    </w:p>
    <w:p>
      <w:pPr>
        <w:pStyle w:val="0"/>
        <w:spacing w:before="200" w:line-rule="auto"/>
        <w:ind w:firstLine="540"/>
        <w:jc w:val="both"/>
      </w:pPr>
      <w:r>
        <w:rPr>
          <w:sz w:val="20"/>
        </w:rPr>
        <w:t xml:space="preserve">30. Общественный совет считается сформированным со дня подписания руководителем Министерства соответствующего акта с указанием состава Общественного совета.</w:t>
      </w:r>
    </w:p>
    <w:p>
      <w:pPr>
        <w:pStyle w:val="0"/>
        <w:spacing w:before="200" w:line-rule="auto"/>
        <w:ind w:firstLine="540"/>
        <w:jc w:val="both"/>
      </w:pPr>
      <w:r>
        <w:rPr>
          <w:sz w:val="20"/>
        </w:rPr>
        <w:t xml:space="preserve">31. Общественный совет в избранном составе собирается не позднее тридцати календарных дней со дня утверждения его состава министром и избирает председателя Общественного совета.</w:t>
      </w:r>
    </w:p>
    <w:p>
      <w:pPr>
        <w:pStyle w:val="0"/>
        <w:spacing w:before="200" w:line-rule="auto"/>
        <w:ind w:firstLine="540"/>
        <w:jc w:val="both"/>
      </w:pPr>
      <w:r>
        <w:rPr>
          <w:sz w:val="20"/>
        </w:rPr>
        <w:t xml:space="preserve">32. Полномочия члена Общественного совета прекращаются досрочно в случаях:</w:t>
      </w:r>
    </w:p>
    <w:p>
      <w:pPr>
        <w:pStyle w:val="0"/>
        <w:spacing w:before="200" w:line-rule="auto"/>
        <w:ind w:firstLine="540"/>
        <w:jc w:val="both"/>
      </w:pPr>
      <w:r>
        <w:rPr>
          <w:sz w:val="20"/>
        </w:rPr>
        <w:t xml:space="preserve">письменного заявления члена Общественного совета о сложении своих полномочий;</w:t>
      </w:r>
    </w:p>
    <w:p>
      <w:pPr>
        <w:pStyle w:val="0"/>
        <w:spacing w:before="200" w:line-rule="auto"/>
        <w:ind w:firstLine="540"/>
        <w:jc w:val="both"/>
      </w:pPr>
      <w:r>
        <w:rPr>
          <w:sz w:val="20"/>
        </w:rPr>
        <w:t xml:space="preserve">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pPr>
        <w:pStyle w:val="0"/>
        <w:spacing w:before="200" w:line-rule="auto"/>
        <w:ind w:firstLine="540"/>
        <w:jc w:val="both"/>
      </w:pPr>
      <w:r>
        <w:rPr>
          <w:sz w:val="20"/>
        </w:rPr>
        <w:t xml:space="preserve">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на муниципальную должность или должность муниципальной службы;</w:t>
      </w:r>
    </w:p>
    <w:p>
      <w:pPr>
        <w:pStyle w:val="0"/>
        <w:spacing w:before="200" w:line-rule="auto"/>
        <w:ind w:firstLine="540"/>
        <w:jc w:val="both"/>
      </w:pPr>
      <w:r>
        <w:rPr>
          <w:sz w:val="20"/>
        </w:rPr>
        <w:t xml:space="preserve">неспособности его по состоянию здоровья участвовать в работе Общественного совета;</w:t>
      </w:r>
    </w:p>
    <w:p>
      <w:pPr>
        <w:pStyle w:val="0"/>
        <w:spacing w:before="200" w:line-rule="auto"/>
        <w:ind w:firstLine="540"/>
        <w:jc w:val="both"/>
      </w:pPr>
      <w:r>
        <w:rPr>
          <w:sz w:val="20"/>
        </w:rPr>
        <w:t xml:space="preserve">вступления в законную силу вынесенного в отношении него обвинительного приговора суда;</w:t>
      </w:r>
    </w:p>
    <w:p>
      <w:pPr>
        <w:pStyle w:val="0"/>
        <w:spacing w:before="200" w:line-rule="auto"/>
        <w:ind w:firstLine="540"/>
        <w:jc w:val="both"/>
      </w:pPr>
      <w:r>
        <w:rPr>
          <w:sz w:val="20"/>
        </w:rPr>
        <w:t xml:space="preserve">грубого нарушения Кодекса этики члена Общественного совета;</w:t>
      </w:r>
    </w:p>
    <w:p>
      <w:pPr>
        <w:pStyle w:val="0"/>
        <w:spacing w:before="200" w:line-rule="auto"/>
        <w:ind w:firstLine="540"/>
        <w:jc w:val="both"/>
      </w:pPr>
      <w:r>
        <w:rPr>
          <w:sz w:val="20"/>
        </w:rPr>
        <w:t xml:space="preserve">признания его недееспособным, безвестно отсутствующим или умершим на основании решения суда, вступившего в законную силу;</w:t>
      </w:r>
    </w:p>
    <w:p>
      <w:pPr>
        <w:pStyle w:val="0"/>
        <w:spacing w:before="200" w:line-rule="auto"/>
        <w:ind w:firstLine="540"/>
        <w:jc w:val="both"/>
      </w:pPr>
      <w:r>
        <w:rPr>
          <w:sz w:val="20"/>
        </w:rPr>
        <w:t xml:space="preserve">получения двойного гражданства;</w:t>
      </w:r>
    </w:p>
    <w:p>
      <w:pPr>
        <w:pStyle w:val="0"/>
        <w:spacing w:before="200" w:line-rule="auto"/>
        <w:ind w:firstLine="540"/>
        <w:jc w:val="both"/>
      </w:pPr>
      <w:r>
        <w:rPr>
          <w:sz w:val="20"/>
        </w:rPr>
        <w:t xml:space="preserve">его смерти.</w:t>
      </w:r>
    </w:p>
    <w:p>
      <w:pPr>
        <w:pStyle w:val="0"/>
        <w:spacing w:before="200" w:line-rule="auto"/>
        <w:ind w:firstLine="540"/>
        <w:jc w:val="both"/>
      </w:pPr>
      <w:r>
        <w:rPr>
          <w:sz w:val="20"/>
        </w:rPr>
        <w:t xml:space="preserve">33. Вопрос об исключении члена Общественного совета инициируется решением Общественного совета.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 проведения</w:t>
      </w:r>
    </w:p>
    <w:p>
      <w:pPr>
        <w:pStyle w:val="0"/>
        <w:jc w:val="right"/>
      </w:pPr>
      <w:r>
        <w:rPr>
          <w:sz w:val="20"/>
        </w:rPr>
        <w:t xml:space="preserve">конкурса по формированию Общественного</w:t>
      </w:r>
    </w:p>
    <w:p>
      <w:pPr>
        <w:pStyle w:val="0"/>
        <w:jc w:val="right"/>
      </w:pPr>
      <w:r>
        <w:rPr>
          <w:sz w:val="20"/>
        </w:rPr>
        <w:t xml:space="preserve">совета при Министерстве цифрового</w:t>
      </w:r>
    </w:p>
    <w:p>
      <w:pPr>
        <w:pStyle w:val="0"/>
        <w:jc w:val="right"/>
      </w:pPr>
      <w:r>
        <w:rPr>
          <w:sz w:val="20"/>
        </w:rPr>
        <w:t xml:space="preserve">развития Республики Дагестан</w:t>
      </w:r>
    </w:p>
    <w:p>
      <w:pPr>
        <w:pStyle w:val="0"/>
        <w:jc w:val="both"/>
      </w:pPr>
      <w:r>
        <w:rPr>
          <w:sz w:val="20"/>
        </w:rPr>
      </w:r>
    </w:p>
    <w:bookmarkStart w:id="125" w:name="P125"/>
    <w:bookmarkEnd w:id="125"/>
    <w:p>
      <w:pPr>
        <w:pStyle w:val="1"/>
        <w:jc w:val="both"/>
      </w:pPr>
      <w:r>
        <w:rPr>
          <w:sz w:val="20"/>
        </w:rPr>
        <w:t xml:space="preserve">                                 ЗАЯВЛЕНИЕ</w:t>
      </w:r>
    </w:p>
    <w:p>
      <w:pPr>
        <w:pStyle w:val="1"/>
        <w:jc w:val="both"/>
      </w:pPr>
      <w:r>
        <w:rPr>
          <w:sz w:val="20"/>
        </w:rPr>
        <w:t xml:space="preserve">            о выдвижении кандидата в члены Общественного совета</w:t>
      </w:r>
    </w:p>
    <w:p>
      <w:pPr>
        <w:pStyle w:val="1"/>
        <w:jc w:val="both"/>
      </w:pPr>
      <w:r>
        <w:rPr>
          <w:sz w:val="20"/>
        </w:rPr>
        <w:t xml:space="preserve">          при Министерстве цифрового развития Республики Дагестан</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выдвигаю  свою  кандидатуру для включения в состав Общественного совета при</w:t>
      </w:r>
    </w:p>
    <w:p>
      <w:pPr>
        <w:pStyle w:val="1"/>
        <w:jc w:val="both"/>
      </w:pPr>
      <w:r>
        <w:rPr>
          <w:sz w:val="20"/>
        </w:rPr>
        <w:t xml:space="preserve">Министерстве цифрового развития Республики Дагестан.</w:t>
      </w:r>
    </w:p>
    <w:p>
      <w:pPr>
        <w:pStyle w:val="1"/>
        <w:jc w:val="both"/>
      </w:pPr>
      <w:r>
        <w:rPr>
          <w:sz w:val="20"/>
        </w:rPr>
        <w:t xml:space="preserve">    В   случае   согласования  моей  кандидатуры  подтверждаю  соответствие</w:t>
      </w:r>
    </w:p>
    <w:p>
      <w:pPr>
        <w:pStyle w:val="1"/>
        <w:jc w:val="both"/>
      </w:pPr>
      <w:r>
        <w:rPr>
          <w:sz w:val="20"/>
        </w:rPr>
        <w:t xml:space="preserve">требованиям,  предъявляемым  к  члену Общественного совета при Министерстве</w:t>
      </w:r>
    </w:p>
    <w:p>
      <w:pPr>
        <w:pStyle w:val="1"/>
        <w:jc w:val="both"/>
      </w:pPr>
      <w:r>
        <w:rPr>
          <w:sz w:val="20"/>
        </w:rPr>
        <w:t xml:space="preserve">цифрового  развития  Республики  Дагестан,  и выражаю свое согласие войти в</w:t>
      </w:r>
    </w:p>
    <w:p>
      <w:pPr>
        <w:pStyle w:val="1"/>
        <w:jc w:val="both"/>
      </w:pPr>
      <w:r>
        <w:rPr>
          <w:sz w:val="20"/>
        </w:rPr>
        <w:t xml:space="preserve">состав Общественного совета.</w:t>
      </w:r>
    </w:p>
    <w:p>
      <w:pPr>
        <w:pStyle w:val="1"/>
        <w:jc w:val="both"/>
      </w:pPr>
      <w:r>
        <w:rPr>
          <w:sz w:val="20"/>
        </w:rPr>
        <w:t xml:space="preserve">    К заявлению прилагаю:</w:t>
      </w:r>
    </w:p>
    <w:p>
      <w:pPr>
        <w:pStyle w:val="1"/>
        <w:jc w:val="both"/>
      </w:pPr>
      <w:r>
        <w:rPr>
          <w:sz w:val="20"/>
        </w:rPr>
        <w:t xml:space="preserve">    анкету кандидата в Общественный совет на ___ л.;</w:t>
      </w:r>
    </w:p>
    <w:p>
      <w:pPr>
        <w:pStyle w:val="1"/>
        <w:jc w:val="both"/>
      </w:pPr>
      <w:r>
        <w:rPr>
          <w:sz w:val="20"/>
        </w:rPr>
        <w:t xml:space="preserve">    согласие на обработку персональных данных ___л;</w:t>
      </w:r>
    </w:p>
    <w:p>
      <w:pPr>
        <w:pStyle w:val="1"/>
        <w:jc w:val="both"/>
      </w:pPr>
      <w:r>
        <w:rPr>
          <w:sz w:val="20"/>
        </w:rPr>
        <w:t xml:space="preserve">    копию документа, удостоверяющего личность ___л.</w:t>
      </w:r>
    </w:p>
    <w:p>
      <w:pPr>
        <w:pStyle w:val="1"/>
        <w:jc w:val="both"/>
      </w:pPr>
      <w:r>
        <w:rPr>
          <w:sz w:val="20"/>
        </w:rPr>
      </w:r>
    </w:p>
    <w:p>
      <w:pPr>
        <w:pStyle w:val="1"/>
        <w:jc w:val="both"/>
      </w:pPr>
      <w:r>
        <w:rPr>
          <w:sz w:val="20"/>
        </w:rPr>
      </w:r>
    </w:p>
    <w:p>
      <w:pPr>
        <w:pStyle w:val="1"/>
        <w:jc w:val="both"/>
      </w:pPr>
      <w:r>
        <w:rPr>
          <w:sz w:val="20"/>
        </w:rPr>
        <w:t xml:space="preserve">"__" _____________ 20__ года    _______________    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 проведения</w:t>
      </w:r>
    </w:p>
    <w:p>
      <w:pPr>
        <w:pStyle w:val="0"/>
        <w:jc w:val="right"/>
      </w:pPr>
      <w:r>
        <w:rPr>
          <w:sz w:val="20"/>
        </w:rPr>
        <w:t xml:space="preserve">конкурса по формированию Общественного</w:t>
      </w:r>
    </w:p>
    <w:p>
      <w:pPr>
        <w:pStyle w:val="0"/>
        <w:jc w:val="right"/>
      </w:pPr>
      <w:r>
        <w:rPr>
          <w:sz w:val="20"/>
        </w:rPr>
        <w:t xml:space="preserve">совета при Министерстве цифрового</w:t>
      </w:r>
    </w:p>
    <w:p>
      <w:pPr>
        <w:pStyle w:val="0"/>
        <w:jc w:val="right"/>
      </w:pPr>
      <w:r>
        <w:rPr>
          <w:sz w:val="20"/>
        </w:rPr>
        <w:t xml:space="preserve">развития Республики Дагестан</w:t>
      </w:r>
    </w:p>
    <w:p>
      <w:pPr>
        <w:pStyle w:val="0"/>
        <w:jc w:val="both"/>
      </w:pPr>
      <w:r>
        <w:rPr>
          <w:sz w:val="20"/>
        </w:rPr>
      </w:r>
    </w:p>
    <w:bookmarkStart w:id="156" w:name="P156"/>
    <w:bookmarkEnd w:id="156"/>
    <w:p>
      <w:pPr>
        <w:pStyle w:val="1"/>
        <w:jc w:val="both"/>
      </w:pPr>
      <w:r>
        <w:rPr>
          <w:sz w:val="20"/>
        </w:rPr>
        <w:t xml:space="preserve">                                  АНКЕТА</w:t>
      </w:r>
    </w:p>
    <w:p>
      <w:pPr>
        <w:pStyle w:val="1"/>
        <w:jc w:val="both"/>
      </w:pPr>
      <w:r>
        <w:rPr>
          <w:sz w:val="20"/>
        </w:rPr>
        <w:t xml:space="preserve">     кандидата в члены Общественного совета при Министерстве цифрового</w:t>
      </w:r>
    </w:p>
    <w:p>
      <w:pPr>
        <w:pStyle w:val="1"/>
        <w:jc w:val="both"/>
      </w:pPr>
      <w:r>
        <w:rPr>
          <w:sz w:val="20"/>
        </w:rPr>
        <w:t xml:space="preserve">                       развития Республики Дагестан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365"/>
        <w:gridCol w:w="2835"/>
      </w:tblGrid>
      <w:tr>
        <w:tc>
          <w:tcPr>
            <w:tcW w:w="454" w:type="dxa"/>
          </w:tcPr>
          <w:p>
            <w:pPr>
              <w:pStyle w:val="0"/>
              <w:jc w:val="center"/>
            </w:pPr>
            <w:r>
              <w:rPr>
                <w:sz w:val="20"/>
              </w:rPr>
              <w:t xml:space="preserve">N п/п</w:t>
            </w:r>
          </w:p>
        </w:tc>
        <w:tc>
          <w:tcPr>
            <w:tcW w:w="4365" w:type="dxa"/>
          </w:tcPr>
          <w:p>
            <w:pPr>
              <w:pStyle w:val="0"/>
              <w:jc w:val="center"/>
            </w:pPr>
            <w:r>
              <w:rPr>
                <w:sz w:val="20"/>
              </w:rPr>
              <w:t xml:space="preserve">Сведения о кандидате</w:t>
            </w:r>
          </w:p>
        </w:tc>
        <w:tc>
          <w:tcPr>
            <w:tcW w:w="2835" w:type="dxa"/>
          </w:tcPr>
          <w:p>
            <w:pPr>
              <w:pStyle w:val="0"/>
              <w:jc w:val="center"/>
            </w:pPr>
            <w:r>
              <w:rPr>
                <w:sz w:val="20"/>
              </w:rPr>
              <w:t xml:space="preserve">Графа для заполнения</w:t>
            </w:r>
          </w:p>
        </w:tc>
      </w:tr>
      <w:tr>
        <w:tc>
          <w:tcPr>
            <w:tcW w:w="454" w:type="dxa"/>
          </w:tcPr>
          <w:p>
            <w:pPr>
              <w:pStyle w:val="0"/>
              <w:jc w:val="center"/>
            </w:pPr>
            <w:r>
              <w:rPr>
                <w:sz w:val="20"/>
              </w:rPr>
              <w:t xml:space="preserve">1.</w:t>
            </w:r>
          </w:p>
        </w:tc>
        <w:tc>
          <w:tcPr>
            <w:tcW w:w="4365" w:type="dxa"/>
          </w:tcPr>
          <w:p>
            <w:pPr>
              <w:pStyle w:val="0"/>
            </w:pPr>
            <w:r>
              <w:rPr>
                <w:sz w:val="20"/>
              </w:rPr>
              <w:t xml:space="preserve">Фамилия, имя, отчество (при наличии)</w:t>
            </w:r>
          </w:p>
        </w:tc>
        <w:tc>
          <w:tcPr>
            <w:tcW w:w="2835" w:type="dxa"/>
          </w:tcPr>
          <w:p>
            <w:pPr>
              <w:pStyle w:val="0"/>
            </w:pPr>
            <w:r>
              <w:rPr>
                <w:sz w:val="20"/>
              </w:rPr>
            </w:r>
          </w:p>
        </w:tc>
      </w:tr>
      <w:tr>
        <w:tc>
          <w:tcPr>
            <w:tcW w:w="454" w:type="dxa"/>
          </w:tcPr>
          <w:p>
            <w:pPr>
              <w:pStyle w:val="0"/>
              <w:jc w:val="center"/>
            </w:pPr>
            <w:r>
              <w:rPr>
                <w:sz w:val="20"/>
              </w:rPr>
              <w:t xml:space="preserve">2.</w:t>
            </w:r>
          </w:p>
        </w:tc>
        <w:tc>
          <w:tcPr>
            <w:tcW w:w="4365" w:type="dxa"/>
          </w:tcPr>
          <w:p>
            <w:pPr>
              <w:pStyle w:val="0"/>
            </w:pPr>
            <w:r>
              <w:rPr>
                <w:sz w:val="20"/>
              </w:rPr>
              <w:t xml:space="preserve">Должность с указанием места работы</w:t>
            </w:r>
          </w:p>
        </w:tc>
        <w:tc>
          <w:tcPr>
            <w:tcW w:w="2835" w:type="dxa"/>
          </w:tcPr>
          <w:p>
            <w:pPr>
              <w:pStyle w:val="0"/>
            </w:pPr>
            <w:r>
              <w:rPr>
                <w:sz w:val="20"/>
              </w:rPr>
            </w:r>
          </w:p>
        </w:tc>
      </w:tr>
      <w:tr>
        <w:tc>
          <w:tcPr>
            <w:tcW w:w="454" w:type="dxa"/>
          </w:tcPr>
          <w:p>
            <w:pPr>
              <w:pStyle w:val="0"/>
              <w:jc w:val="center"/>
            </w:pPr>
            <w:r>
              <w:rPr>
                <w:sz w:val="20"/>
              </w:rPr>
              <w:t xml:space="preserve">3.</w:t>
            </w:r>
          </w:p>
        </w:tc>
        <w:tc>
          <w:tcPr>
            <w:tcW w:w="4365" w:type="dxa"/>
          </w:tcPr>
          <w:p>
            <w:pPr>
              <w:pStyle w:val="0"/>
            </w:pPr>
            <w:r>
              <w:rPr>
                <w:sz w:val="20"/>
              </w:rPr>
              <w:t xml:space="preserve">Дата рождения</w:t>
            </w:r>
          </w:p>
        </w:tc>
        <w:tc>
          <w:tcPr>
            <w:tcW w:w="2835" w:type="dxa"/>
          </w:tcPr>
          <w:p>
            <w:pPr>
              <w:pStyle w:val="0"/>
            </w:pPr>
            <w:r>
              <w:rPr>
                <w:sz w:val="20"/>
              </w:rPr>
            </w:r>
          </w:p>
        </w:tc>
      </w:tr>
      <w:tr>
        <w:tc>
          <w:tcPr>
            <w:tcW w:w="454" w:type="dxa"/>
          </w:tcPr>
          <w:p>
            <w:pPr>
              <w:pStyle w:val="0"/>
              <w:jc w:val="center"/>
            </w:pPr>
            <w:r>
              <w:rPr>
                <w:sz w:val="20"/>
              </w:rPr>
              <w:t xml:space="preserve">4.</w:t>
            </w:r>
          </w:p>
        </w:tc>
        <w:tc>
          <w:tcPr>
            <w:tcW w:w="4365" w:type="dxa"/>
          </w:tcPr>
          <w:p>
            <w:pPr>
              <w:pStyle w:val="0"/>
            </w:pPr>
            <w:r>
              <w:rPr>
                <w:sz w:val="20"/>
              </w:rPr>
              <w:t xml:space="preserve">Место жительства</w:t>
            </w:r>
          </w:p>
        </w:tc>
        <w:tc>
          <w:tcPr>
            <w:tcW w:w="2835" w:type="dxa"/>
          </w:tcPr>
          <w:p>
            <w:pPr>
              <w:pStyle w:val="0"/>
            </w:pPr>
            <w:r>
              <w:rPr>
                <w:sz w:val="20"/>
              </w:rPr>
            </w:r>
          </w:p>
        </w:tc>
      </w:tr>
      <w:tr>
        <w:tc>
          <w:tcPr>
            <w:tcW w:w="454" w:type="dxa"/>
          </w:tcPr>
          <w:p>
            <w:pPr>
              <w:pStyle w:val="0"/>
              <w:jc w:val="center"/>
            </w:pPr>
            <w:r>
              <w:rPr>
                <w:sz w:val="20"/>
              </w:rPr>
              <w:t xml:space="preserve">5.</w:t>
            </w:r>
          </w:p>
        </w:tc>
        <w:tc>
          <w:tcPr>
            <w:tcW w:w="4365" w:type="dxa"/>
          </w:tcPr>
          <w:p>
            <w:pPr>
              <w:pStyle w:val="0"/>
            </w:pPr>
            <w:r>
              <w:rPr>
                <w:sz w:val="20"/>
              </w:rPr>
              <w:t xml:space="preserve">Контактный телефон</w:t>
            </w:r>
          </w:p>
        </w:tc>
        <w:tc>
          <w:tcPr>
            <w:tcW w:w="2835" w:type="dxa"/>
          </w:tcPr>
          <w:p>
            <w:pPr>
              <w:pStyle w:val="0"/>
            </w:pPr>
            <w:r>
              <w:rPr>
                <w:sz w:val="20"/>
              </w:rPr>
            </w:r>
          </w:p>
        </w:tc>
      </w:tr>
      <w:tr>
        <w:tc>
          <w:tcPr>
            <w:tcW w:w="454" w:type="dxa"/>
          </w:tcPr>
          <w:p>
            <w:pPr>
              <w:pStyle w:val="0"/>
              <w:jc w:val="center"/>
            </w:pPr>
            <w:r>
              <w:rPr>
                <w:sz w:val="20"/>
              </w:rPr>
              <w:t xml:space="preserve">6.</w:t>
            </w:r>
          </w:p>
        </w:tc>
        <w:tc>
          <w:tcPr>
            <w:tcW w:w="4365" w:type="dxa"/>
          </w:tcPr>
          <w:p>
            <w:pPr>
              <w:pStyle w:val="0"/>
            </w:pPr>
            <w:r>
              <w:rPr>
                <w:sz w:val="20"/>
              </w:rPr>
              <w:t xml:space="preserve">E-mail (при наличии)</w:t>
            </w:r>
          </w:p>
        </w:tc>
        <w:tc>
          <w:tcPr>
            <w:tcW w:w="2835" w:type="dxa"/>
          </w:tcPr>
          <w:p>
            <w:pPr>
              <w:pStyle w:val="0"/>
            </w:pPr>
            <w:r>
              <w:rPr>
                <w:sz w:val="20"/>
              </w:rPr>
            </w:r>
          </w:p>
        </w:tc>
      </w:tr>
      <w:tr>
        <w:tc>
          <w:tcPr>
            <w:tcW w:w="454" w:type="dxa"/>
          </w:tcPr>
          <w:p>
            <w:pPr>
              <w:pStyle w:val="0"/>
              <w:jc w:val="center"/>
            </w:pPr>
            <w:r>
              <w:rPr>
                <w:sz w:val="20"/>
              </w:rPr>
              <w:t xml:space="preserve">7.</w:t>
            </w:r>
          </w:p>
        </w:tc>
        <w:tc>
          <w:tcPr>
            <w:tcW w:w="4365" w:type="dxa"/>
          </w:tcPr>
          <w:p>
            <w:pPr>
              <w:pStyle w:val="0"/>
            </w:pPr>
            <w:r>
              <w:rPr>
                <w:sz w:val="20"/>
              </w:rPr>
              <w:t xml:space="preserve">Уровень образования, наименование учебного заведения</w:t>
            </w:r>
          </w:p>
        </w:tc>
        <w:tc>
          <w:tcPr>
            <w:tcW w:w="2835" w:type="dxa"/>
          </w:tcPr>
          <w:p>
            <w:pPr>
              <w:pStyle w:val="0"/>
            </w:pPr>
            <w:r>
              <w:rPr>
                <w:sz w:val="20"/>
              </w:rPr>
            </w:r>
          </w:p>
        </w:tc>
      </w:tr>
      <w:tr>
        <w:tc>
          <w:tcPr>
            <w:tcW w:w="454" w:type="dxa"/>
          </w:tcPr>
          <w:p>
            <w:pPr>
              <w:pStyle w:val="0"/>
              <w:jc w:val="center"/>
            </w:pPr>
            <w:r>
              <w:rPr>
                <w:sz w:val="20"/>
              </w:rPr>
              <w:t xml:space="preserve">8.</w:t>
            </w:r>
          </w:p>
        </w:tc>
        <w:tc>
          <w:tcPr>
            <w:tcW w:w="4365" w:type="dxa"/>
          </w:tcPr>
          <w:p>
            <w:pPr>
              <w:pStyle w:val="0"/>
            </w:pPr>
            <w:r>
              <w:rPr>
                <w:sz w:val="20"/>
              </w:rPr>
              <w:t xml:space="preserve">Наличие ученого звания, ученой степени</w:t>
            </w:r>
          </w:p>
        </w:tc>
        <w:tc>
          <w:tcPr>
            <w:tcW w:w="2835" w:type="dxa"/>
          </w:tcPr>
          <w:p>
            <w:pPr>
              <w:pStyle w:val="0"/>
            </w:pPr>
            <w:r>
              <w:rPr>
                <w:sz w:val="20"/>
              </w:rPr>
            </w:r>
          </w:p>
        </w:tc>
      </w:tr>
      <w:tr>
        <w:tc>
          <w:tcPr>
            <w:tcW w:w="454" w:type="dxa"/>
          </w:tcPr>
          <w:p>
            <w:pPr>
              <w:pStyle w:val="0"/>
              <w:jc w:val="center"/>
            </w:pPr>
            <w:r>
              <w:rPr>
                <w:sz w:val="20"/>
              </w:rPr>
              <w:t xml:space="preserve">9.</w:t>
            </w:r>
          </w:p>
        </w:tc>
        <w:tc>
          <w:tcPr>
            <w:tcW w:w="4365" w:type="dxa"/>
          </w:tcPr>
          <w:p>
            <w:pPr>
              <w:pStyle w:val="0"/>
            </w:pPr>
            <w:r>
              <w:rPr>
                <w:sz w:val="20"/>
              </w:rPr>
              <w:t xml:space="preserve">Общественная деятельность</w:t>
            </w:r>
          </w:p>
        </w:tc>
        <w:tc>
          <w:tcPr>
            <w:tcW w:w="2835" w:type="dxa"/>
          </w:tcPr>
          <w:p>
            <w:pPr>
              <w:pStyle w:val="0"/>
            </w:pPr>
            <w:r>
              <w:rPr>
                <w:sz w:val="20"/>
              </w:rPr>
            </w:r>
          </w:p>
        </w:tc>
      </w:tr>
      <w:tr>
        <w:tc>
          <w:tcPr>
            <w:tcW w:w="454" w:type="dxa"/>
          </w:tcPr>
          <w:p>
            <w:pPr>
              <w:pStyle w:val="0"/>
              <w:jc w:val="center"/>
            </w:pPr>
            <w:r>
              <w:rPr>
                <w:sz w:val="20"/>
              </w:rPr>
              <w:t xml:space="preserve">10.</w:t>
            </w:r>
          </w:p>
        </w:tc>
        <w:tc>
          <w:tcPr>
            <w:tcW w:w="4365" w:type="dxa"/>
          </w:tcPr>
          <w:p>
            <w:pPr>
              <w:pStyle w:val="0"/>
            </w:pPr>
            <w:r>
              <w:rPr>
                <w:sz w:val="20"/>
              </w:rPr>
              <w:t xml:space="preserve">Наличие (отсутствие) неснятой или непогашенной судимости</w:t>
            </w:r>
          </w:p>
        </w:tc>
        <w:tc>
          <w:tcPr>
            <w:tcW w:w="2835" w:type="dxa"/>
          </w:tcPr>
          <w:p>
            <w:pPr>
              <w:pStyle w:val="0"/>
            </w:pPr>
            <w:r>
              <w:rPr>
                <w:sz w:val="20"/>
              </w:rPr>
            </w:r>
          </w:p>
        </w:tc>
      </w:tr>
      <w:tr>
        <w:tc>
          <w:tcPr>
            <w:tcW w:w="454" w:type="dxa"/>
          </w:tcPr>
          <w:p>
            <w:pPr>
              <w:pStyle w:val="0"/>
              <w:jc w:val="center"/>
            </w:pPr>
            <w:r>
              <w:rPr>
                <w:sz w:val="20"/>
              </w:rPr>
              <w:t xml:space="preserve">11.</w:t>
            </w:r>
          </w:p>
        </w:tc>
        <w:tc>
          <w:tcPr>
            <w:tcW w:w="4365" w:type="dxa"/>
          </w:tcPr>
          <w:p>
            <w:pPr>
              <w:pStyle w:val="0"/>
            </w:pPr>
            <w:r>
              <w:rPr>
                <w:sz w:val="20"/>
              </w:rPr>
              <w:t xml:space="preserve">Дополнительная информация</w:t>
            </w:r>
          </w:p>
        </w:tc>
        <w:tc>
          <w:tcPr>
            <w:tcW w:w="2835" w:type="dxa"/>
          </w:tcPr>
          <w:p>
            <w:pPr>
              <w:pStyle w:val="0"/>
            </w:pPr>
            <w:r>
              <w:rPr>
                <w:sz w:val="20"/>
              </w:rPr>
            </w:r>
          </w:p>
        </w:tc>
      </w:tr>
    </w:tbl>
    <w:p>
      <w:pPr>
        <w:pStyle w:val="0"/>
        <w:jc w:val="both"/>
      </w:pPr>
      <w:r>
        <w:rPr>
          <w:sz w:val="20"/>
        </w:rPr>
      </w:r>
    </w:p>
    <w:p>
      <w:pPr>
        <w:pStyle w:val="1"/>
        <w:jc w:val="both"/>
      </w:pPr>
      <w:r>
        <w:rPr>
          <w:sz w:val="20"/>
        </w:rPr>
        <w:t xml:space="preserve">                           ТРУДОВАЯ ДЕЯТЕЛЬНОСТЬ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3458"/>
      </w:tblGrid>
      <w:tr>
        <w:tc>
          <w:tcPr>
            <w:tcW w:w="2778" w:type="dxa"/>
            <w:vAlign w:val="center"/>
          </w:tcPr>
          <w:p>
            <w:pPr>
              <w:pStyle w:val="0"/>
              <w:jc w:val="center"/>
            </w:pPr>
            <w:r>
              <w:rPr>
                <w:sz w:val="20"/>
              </w:rPr>
              <w:t xml:space="preserve">Дата поступления</w:t>
            </w:r>
          </w:p>
        </w:tc>
        <w:tc>
          <w:tcPr>
            <w:tcW w:w="2835" w:type="dxa"/>
            <w:vAlign w:val="center"/>
          </w:tcPr>
          <w:p>
            <w:pPr>
              <w:pStyle w:val="0"/>
              <w:jc w:val="center"/>
            </w:pPr>
            <w:r>
              <w:rPr>
                <w:sz w:val="20"/>
              </w:rPr>
              <w:t xml:space="preserve">Дата увольнения</w:t>
            </w:r>
          </w:p>
        </w:tc>
        <w:tc>
          <w:tcPr>
            <w:tcW w:w="3458" w:type="dxa"/>
            <w:vAlign w:val="bottom"/>
          </w:tcPr>
          <w:p>
            <w:pPr>
              <w:pStyle w:val="0"/>
              <w:jc w:val="center"/>
            </w:pPr>
            <w:r>
              <w:rPr>
                <w:sz w:val="20"/>
              </w:rPr>
              <w:t xml:space="preserve">Место работы (наименование организации), должность</w:t>
            </w:r>
          </w:p>
        </w:tc>
      </w:tr>
      <w:tr>
        <w:tc>
          <w:tcPr>
            <w:tcW w:w="2778" w:type="dxa"/>
          </w:tcPr>
          <w:p>
            <w:pPr>
              <w:pStyle w:val="0"/>
            </w:pPr>
            <w:r>
              <w:rPr>
                <w:sz w:val="20"/>
              </w:rPr>
            </w:r>
          </w:p>
        </w:tc>
        <w:tc>
          <w:tcPr>
            <w:tcW w:w="2835" w:type="dxa"/>
          </w:tcPr>
          <w:p>
            <w:pPr>
              <w:pStyle w:val="0"/>
            </w:pPr>
            <w:r>
              <w:rPr>
                <w:sz w:val="20"/>
              </w:rPr>
            </w:r>
          </w:p>
        </w:tc>
        <w:tc>
          <w:tcPr>
            <w:tcW w:w="3458" w:type="dxa"/>
          </w:tcPr>
          <w:p>
            <w:pPr>
              <w:pStyle w:val="0"/>
            </w:pPr>
            <w:r>
              <w:rPr>
                <w:sz w:val="20"/>
              </w:rPr>
            </w:r>
          </w:p>
        </w:tc>
      </w:tr>
    </w:tbl>
    <w:p>
      <w:pPr>
        <w:pStyle w:val="0"/>
        <w:jc w:val="both"/>
      </w:pPr>
      <w:r>
        <w:rPr>
          <w:sz w:val="20"/>
        </w:rPr>
      </w:r>
    </w:p>
    <w:p>
      <w:pPr>
        <w:pStyle w:val="1"/>
        <w:jc w:val="both"/>
      </w:pPr>
      <w:r>
        <w:rPr>
          <w:sz w:val="20"/>
        </w:rPr>
        <w:t xml:space="preserve">                         ОБЩЕСТВЕННАЯ ДЕЯТЕЛЬНОСТЬ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721"/>
        <w:gridCol w:w="3175"/>
      </w:tblGrid>
      <w:tr>
        <w:tc>
          <w:tcPr>
            <w:tcW w:w="3175" w:type="dxa"/>
            <w:vAlign w:val="center"/>
          </w:tcPr>
          <w:p>
            <w:pPr>
              <w:pStyle w:val="0"/>
              <w:jc w:val="center"/>
            </w:pPr>
            <w:r>
              <w:rPr>
                <w:sz w:val="20"/>
              </w:rPr>
              <w:t xml:space="preserve">Дата начала осуществления</w:t>
            </w:r>
          </w:p>
        </w:tc>
        <w:tc>
          <w:tcPr>
            <w:tcW w:w="2721" w:type="dxa"/>
            <w:vAlign w:val="bottom"/>
          </w:tcPr>
          <w:p>
            <w:pPr>
              <w:pStyle w:val="0"/>
              <w:jc w:val="center"/>
            </w:pPr>
            <w:r>
              <w:rPr>
                <w:sz w:val="20"/>
              </w:rPr>
              <w:t xml:space="preserve">Дата окончания осуществления</w:t>
            </w:r>
          </w:p>
        </w:tc>
        <w:tc>
          <w:tcPr>
            <w:tcW w:w="3175" w:type="dxa"/>
            <w:vAlign w:val="bottom"/>
          </w:tcPr>
          <w:p>
            <w:pPr>
              <w:pStyle w:val="0"/>
              <w:jc w:val="center"/>
            </w:pPr>
            <w:r>
              <w:rPr>
                <w:sz w:val="20"/>
              </w:rPr>
              <w:t xml:space="preserve">Наименование общественной организации</w:t>
            </w:r>
          </w:p>
        </w:tc>
      </w:tr>
      <w:tr>
        <w:tc>
          <w:tcPr>
            <w:tcW w:w="3175" w:type="dxa"/>
          </w:tcPr>
          <w:p>
            <w:pPr>
              <w:pStyle w:val="0"/>
            </w:pPr>
            <w:r>
              <w:rPr>
                <w:sz w:val="20"/>
              </w:rPr>
            </w:r>
          </w:p>
        </w:tc>
        <w:tc>
          <w:tcPr>
            <w:tcW w:w="2721" w:type="dxa"/>
          </w:tcPr>
          <w:p>
            <w:pPr>
              <w:pStyle w:val="0"/>
            </w:pPr>
            <w:r>
              <w:rPr>
                <w:sz w:val="20"/>
              </w:rPr>
            </w:r>
          </w:p>
        </w:tc>
        <w:tc>
          <w:tcPr>
            <w:tcW w:w="3175" w:type="dxa"/>
          </w:tcPr>
          <w:p>
            <w:pPr>
              <w:pStyle w:val="0"/>
            </w:pPr>
            <w:r>
              <w:rPr>
                <w:sz w:val="20"/>
              </w:rPr>
            </w:r>
          </w:p>
        </w:tc>
      </w:tr>
    </w:tbl>
    <w:p>
      <w:pPr>
        <w:pStyle w:val="0"/>
        <w:jc w:val="both"/>
      </w:pPr>
      <w:r>
        <w:rPr>
          <w:sz w:val="20"/>
        </w:rPr>
      </w:r>
    </w:p>
    <w:p>
      <w:pPr>
        <w:pStyle w:val="1"/>
        <w:jc w:val="both"/>
      </w:pPr>
      <w:r>
        <w:rPr>
          <w:sz w:val="20"/>
        </w:rPr>
        <w:t xml:space="preserve">    Мне известно, что заведомо ложные сведения, сообщенные о себе в анкете,</w:t>
      </w:r>
    </w:p>
    <w:p>
      <w:pPr>
        <w:pStyle w:val="1"/>
        <w:jc w:val="both"/>
      </w:pPr>
      <w:r>
        <w:rPr>
          <w:sz w:val="20"/>
        </w:rPr>
        <w:t xml:space="preserve">и  мое  несоответствие  квалификационным  требованиям могут повлечь отказ в</w:t>
      </w:r>
    </w:p>
    <w:p>
      <w:pPr>
        <w:pStyle w:val="1"/>
        <w:jc w:val="both"/>
      </w:pPr>
      <w:r>
        <w:rPr>
          <w:sz w:val="20"/>
        </w:rPr>
        <w:t xml:space="preserve">участии в конкурсе и вхождению в состав Общественного совета.</w:t>
      </w:r>
    </w:p>
    <w:p>
      <w:pPr>
        <w:pStyle w:val="1"/>
        <w:jc w:val="both"/>
      </w:pPr>
      <w:r>
        <w:rPr>
          <w:sz w:val="20"/>
        </w:rPr>
      </w:r>
    </w:p>
    <w:p>
      <w:pPr>
        <w:pStyle w:val="1"/>
        <w:jc w:val="both"/>
      </w:pPr>
      <w:r>
        <w:rPr>
          <w:sz w:val="20"/>
        </w:rPr>
        <w:t xml:space="preserve">"___" _____________ 20__ г.   Подпись кандидата: __________________/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порядке проведения</w:t>
      </w:r>
    </w:p>
    <w:p>
      <w:pPr>
        <w:pStyle w:val="0"/>
        <w:jc w:val="right"/>
      </w:pPr>
      <w:r>
        <w:rPr>
          <w:sz w:val="20"/>
        </w:rPr>
        <w:t xml:space="preserve">конкурса по формированию Общественного</w:t>
      </w:r>
    </w:p>
    <w:p>
      <w:pPr>
        <w:pStyle w:val="0"/>
        <w:jc w:val="right"/>
      </w:pPr>
      <w:r>
        <w:rPr>
          <w:sz w:val="20"/>
        </w:rPr>
        <w:t xml:space="preserve">совета при Министерстве цифрового</w:t>
      </w:r>
    </w:p>
    <w:p>
      <w:pPr>
        <w:pStyle w:val="0"/>
        <w:jc w:val="right"/>
      </w:pPr>
      <w:r>
        <w:rPr>
          <w:sz w:val="20"/>
        </w:rPr>
        <w:t xml:space="preserve">развития Республики Дагестан</w:t>
      </w:r>
    </w:p>
    <w:p>
      <w:pPr>
        <w:pStyle w:val="0"/>
        <w:jc w:val="both"/>
      </w:pPr>
      <w:r>
        <w:rPr>
          <w:sz w:val="20"/>
        </w:rPr>
      </w:r>
    </w:p>
    <w:bookmarkStart w:id="231" w:name="P231"/>
    <w:bookmarkEnd w:id="231"/>
    <w:p>
      <w:pPr>
        <w:pStyle w:val="1"/>
        <w:jc w:val="both"/>
      </w:pPr>
      <w:r>
        <w:rPr>
          <w:sz w:val="20"/>
        </w:rPr>
        <w:t xml:space="preserve">                 Согласие на обработку персональных данных</w:t>
      </w:r>
    </w:p>
    <w:p>
      <w:pPr>
        <w:pStyle w:val="1"/>
        <w:jc w:val="both"/>
      </w:pPr>
      <w:r>
        <w:rPr>
          <w:sz w:val="20"/>
        </w:rPr>
        <w:t xml:space="preserve">(гражданина, выдвигающего кандидатуру для включения в состав Общественного</w:t>
      </w:r>
    </w:p>
    <w:p>
      <w:pPr>
        <w:pStyle w:val="1"/>
        <w:jc w:val="both"/>
      </w:pPr>
      <w:r>
        <w:rPr>
          <w:sz w:val="20"/>
        </w:rPr>
        <w:t xml:space="preserve">      совета при Министерства цифрового развития Республики Дагестан)</w:t>
      </w:r>
    </w:p>
    <w:p>
      <w:pPr>
        <w:pStyle w:val="1"/>
        <w:jc w:val="both"/>
      </w:pPr>
      <w:r>
        <w:rPr>
          <w:sz w:val="20"/>
        </w:rPr>
      </w:r>
    </w:p>
    <w:p>
      <w:pPr>
        <w:pStyle w:val="1"/>
        <w:jc w:val="both"/>
      </w:pPr>
      <w:r>
        <w:rPr>
          <w:sz w:val="20"/>
        </w:rPr>
        <w:t xml:space="preserve">Я,________________________________________________________________________,</w:t>
      </w:r>
    </w:p>
    <w:p>
      <w:pPr>
        <w:pStyle w:val="1"/>
        <w:jc w:val="both"/>
      </w:pPr>
      <w:r>
        <w:rPr>
          <w:sz w:val="20"/>
        </w:rPr>
        <w:t xml:space="preserve">(фамилия, имя, отчество гражданина, выдвигающего кандидатуру для включения</w:t>
      </w:r>
    </w:p>
    <w:p>
      <w:pPr>
        <w:pStyle w:val="1"/>
        <w:jc w:val="both"/>
      </w:pPr>
      <w:r>
        <w:rPr>
          <w:sz w:val="20"/>
        </w:rPr>
        <w:t xml:space="preserve">     в состав Общественного совета при Министерства цифрового развития</w:t>
      </w:r>
    </w:p>
    <w:p>
      <w:pPr>
        <w:pStyle w:val="1"/>
        <w:jc w:val="both"/>
      </w:pPr>
      <w:r>
        <w:rPr>
          <w:sz w:val="20"/>
        </w:rPr>
        <w:t xml:space="preserve">                           Республики Дагестан)</w:t>
      </w:r>
    </w:p>
    <w:p>
      <w:pPr>
        <w:pStyle w:val="1"/>
        <w:jc w:val="both"/>
      </w:pPr>
      <w:r>
        <w:rPr>
          <w:sz w:val="20"/>
        </w:rPr>
        <w:t xml:space="preserve">проживающий по адресу: ___________________________________________________,</w:t>
      </w:r>
    </w:p>
    <w:p>
      <w:pPr>
        <w:pStyle w:val="1"/>
        <w:jc w:val="both"/>
      </w:pPr>
      <w:r>
        <w:rPr>
          <w:sz w:val="20"/>
        </w:rPr>
        <w:t xml:space="preserve">паспорт  серия ______ N _________ выдан _________________, в соответствии с</w:t>
      </w:r>
    </w:p>
    <w:p>
      <w:pPr>
        <w:pStyle w:val="1"/>
        <w:jc w:val="both"/>
      </w:pPr>
      <w:r>
        <w:rPr>
          <w:sz w:val="20"/>
        </w:rPr>
        <w:t xml:space="preserve">требованиями  </w:t>
      </w:r>
      <w:hyperlink w:history="0" r:id="rId16" w:tooltip="Федеральный закон от 27.07.2006 N 152-ФЗ (ред. от 06.02.2023) &quot;О персональных данных&quot; {КонсультантПлюс}">
        <w:r>
          <w:rPr>
            <w:sz w:val="20"/>
            <w:color w:val="0000ff"/>
          </w:rPr>
          <w:t xml:space="preserve">статьи  9</w:t>
        </w:r>
      </w:hyperlink>
      <w:r>
        <w:rPr>
          <w:sz w:val="20"/>
        </w:rPr>
        <w:t xml:space="preserve">  Федерального   закона  от  27.07.2006  N 152-ФЗ "О</w:t>
      </w:r>
    </w:p>
    <w:p>
      <w:pPr>
        <w:pStyle w:val="1"/>
        <w:jc w:val="both"/>
      </w:pPr>
      <w:r>
        <w:rPr>
          <w:sz w:val="20"/>
        </w:rPr>
        <w:t xml:space="preserve">персональных   данных"   даю   согласие   Министерству  цифрового  развития</w:t>
      </w:r>
    </w:p>
    <w:p>
      <w:pPr>
        <w:pStyle w:val="1"/>
        <w:jc w:val="both"/>
      </w:pPr>
      <w:r>
        <w:rPr>
          <w:sz w:val="20"/>
        </w:rPr>
        <w:t xml:space="preserve">Республики  Дагестан,  расположенному  по  адресу: Республика  Дагестан, г.</w:t>
      </w:r>
    </w:p>
    <w:p>
      <w:pPr>
        <w:pStyle w:val="1"/>
        <w:jc w:val="both"/>
      </w:pPr>
      <w:r>
        <w:rPr>
          <w:sz w:val="20"/>
        </w:rPr>
        <w:t xml:space="preserve">Махачкала,  пр.  Насрутдинова,  дом  1а  (далее  -  Оператор), на обработку</w:t>
      </w:r>
    </w:p>
    <w:p>
      <w:pPr>
        <w:pStyle w:val="1"/>
        <w:jc w:val="both"/>
      </w:pPr>
      <w:r>
        <w:rPr>
          <w:sz w:val="20"/>
        </w:rPr>
        <w:t xml:space="preserve">персональных  данных - любое действие (операции), или совокупность действий</w:t>
      </w:r>
    </w:p>
    <w:p>
      <w:pPr>
        <w:pStyle w:val="1"/>
        <w:jc w:val="both"/>
      </w:pPr>
      <w:r>
        <w:rPr>
          <w:sz w:val="20"/>
        </w:rPr>
        <w:t xml:space="preserve">(операций),  совершаемых  с  использованием  средств  автоматизации или без</w:t>
      </w:r>
    </w:p>
    <w:p>
      <w:pPr>
        <w:pStyle w:val="1"/>
        <w:jc w:val="both"/>
      </w:pPr>
      <w:r>
        <w:rPr>
          <w:sz w:val="20"/>
        </w:rPr>
        <w:t xml:space="preserve">использования  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использование,  распространение  (в  том  числе  передачу),  обезличивание,</w:t>
      </w:r>
    </w:p>
    <w:p>
      <w:pPr>
        <w:pStyle w:val="1"/>
        <w:jc w:val="both"/>
      </w:pPr>
      <w:r>
        <w:rPr>
          <w:sz w:val="20"/>
        </w:rPr>
        <w:t xml:space="preserve">блокирование,  уничтожение)  следующих  моих  персональных данных: фамилия,</w:t>
      </w:r>
    </w:p>
    <w:p>
      <w:pPr>
        <w:pStyle w:val="1"/>
        <w:jc w:val="both"/>
      </w:pPr>
      <w:r>
        <w:rPr>
          <w:sz w:val="20"/>
        </w:rPr>
        <w:t xml:space="preserve">имя,  отчество;  паспортные данные (серия, номер, кем и когда выдан); адрес</w:t>
      </w:r>
    </w:p>
    <w:p>
      <w:pPr>
        <w:pStyle w:val="1"/>
        <w:jc w:val="both"/>
      </w:pPr>
      <w:r>
        <w:rPr>
          <w:sz w:val="20"/>
        </w:rPr>
        <w:t xml:space="preserve">регистрации,  проживания;  идентификационный номер налогоплательщика; номер</w:t>
      </w:r>
    </w:p>
    <w:p>
      <w:pPr>
        <w:pStyle w:val="1"/>
        <w:jc w:val="both"/>
      </w:pPr>
      <w:r>
        <w:rPr>
          <w:sz w:val="20"/>
        </w:rPr>
        <w:t xml:space="preserve">страхового  свидетельства обязательного пенсионного страхования; контактный</w:t>
      </w:r>
    </w:p>
    <w:p>
      <w:pPr>
        <w:pStyle w:val="1"/>
        <w:jc w:val="both"/>
      </w:pPr>
      <w:r>
        <w:rPr>
          <w:sz w:val="20"/>
        </w:rPr>
        <w:t xml:space="preserve">телефон   (рабочий);   семейное   положение,   сведения   о   супруге  и  о</w:t>
      </w:r>
    </w:p>
    <w:p>
      <w:pPr>
        <w:pStyle w:val="1"/>
        <w:jc w:val="both"/>
      </w:pPr>
      <w:r>
        <w:rPr>
          <w:sz w:val="20"/>
        </w:rPr>
        <w:t xml:space="preserve">несовершеннолетних  детях; воинская обязанность и воинское звание; классный</w:t>
      </w:r>
    </w:p>
    <w:p>
      <w:pPr>
        <w:pStyle w:val="1"/>
        <w:jc w:val="both"/>
      </w:pPr>
      <w:r>
        <w:rPr>
          <w:sz w:val="20"/>
        </w:rPr>
        <w:t xml:space="preserve">чин;  выписки  из  трудовой  книжки  (период работы, характер работы, курсы</w:t>
      </w:r>
    </w:p>
    <w:p>
      <w:pPr>
        <w:pStyle w:val="1"/>
        <w:jc w:val="both"/>
      </w:pPr>
      <w:r>
        <w:rPr>
          <w:sz w:val="20"/>
        </w:rPr>
        <w:t xml:space="preserve">повышения  квалификации),  иные данные, необходимые иным юридическим лицам,</w:t>
      </w:r>
    </w:p>
    <w:p>
      <w:pPr>
        <w:pStyle w:val="1"/>
        <w:jc w:val="both"/>
      </w:pPr>
      <w:r>
        <w:rPr>
          <w:sz w:val="20"/>
        </w:rPr>
        <w:t xml:space="preserve">операторам информационных  систем,  при  поступлении официальных запросов в</w:t>
      </w:r>
    </w:p>
    <w:p>
      <w:pPr>
        <w:pStyle w:val="1"/>
        <w:jc w:val="both"/>
      </w:pPr>
      <w:r>
        <w:rPr>
          <w:sz w:val="20"/>
        </w:rPr>
        <w:t xml:space="preserve">целях  обеспечения соблюдения законов  и  иных нормативно-правовых актов, в</w:t>
      </w:r>
    </w:p>
    <w:p>
      <w:pPr>
        <w:pStyle w:val="1"/>
        <w:jc w:val="both"/>
      </w:pPr>
      <w:r>
        <w:rPr>
          <w:sz w:val="20"/>
        </w:rPr>
        <w:t xml:space="preserve">соответствии с  Федеральным </w:t>
      </w:r>
      <w:hyperlink w:history="0" r:id="rId1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w:t>
      </w:r>
    </w:p>
    <w:p>
      <w:pPr>
        <w:pStyle w:val="1"/>
        <w:jc w:val="both"/>
      </w:pPr>
      <w:r>
        <w:rPr>
          <w:sz w:val="20"/>
        </w:rPr>
        <w:t xml:space="preserve">данных".</w:t>
      </w:r>
    </w:p>
    <w:p>
      <w:pPr>
        <w:pStyle w:val="1"/>
        <w:jc w:val="both"/>
      </w:pPr>
      <w:r>
        <w:rPr>
          <w:sz w:val="20"/>
        </w:rPr>
        <w:t xml:space="preserve">    Срок  действия согласия - с даты подписания до даты завершения конкурса</w:t>
      </w:r>
    </w:p>
    <w:p>
      <w:pPr>
        <w:pStyle w:val="1"/>
        <w:jc w:val="both"/>
      </w:pPr>
      <w:r>
        <w:rPr>
          <w:sz w:val="20"/>
        </w:rPr>
        <w:t xml:space="preserve">в   Общественный  совет  при  Министерстве  цифрового  развития  Республики</w:t>
      </w:r>
    </w:p>
    <w:p>
      <w:pPr>
        <w:pStyle w:val="1"/>
        <w:jc w:val="both"/>
      </w:pPr>
      <w:r>
        <w:rPr>
          <w:sz w:val="20"/>
        </w:rPr>
        <w:t xml:space="preserve">Дагестан.</w:t>
      </w:r>
    </w:p>
    <w:p>
      <w:pPr>
        <w:pStyle w:val="1"/>
        <w:jc w:val="both"/>
      </w:pPr>
      <w:r>
        <w:rPr>
          <w:sz w:val="20"/>
        </w:rPr>
        <w:t xml:space="preserve">    Согласие   может   быть  досрочно  отозвано  путем  подачи  письменного</w:t>
      </w:r>
    </w:p>
    <w:p>
      <w:pPr>
        <w:pStyle w:val="1"/>
        <w:jc w:val="both"/>
      </w:pPr>
      <w:r>
        <w:rPr>
          <w:sz w:val="20"/>
        </w:rPr>
        <w:t xml:space="preserve">заявления  на  имя  министра  цифрового  развития  Республики Дагестан либо</w:t>
      </w:r>
    </w:p>
    <w:p>
      <w:pPr>
        <w:pStyle w:val="1"/>
        <w:jc w:val="both"/>
      </w:pPr>
      <w:r>
        <w:rPr>
          <w:sz w:val="20"/>
        </w:rPr>
        <w:t xml:space="preserve">представителя  указанного руководителя или лица, осуществляющего полномочия</w:t>
      </w:r>
    </w:p>
    <w:p>
      <w:pPr>
        <w:pStyle w:val="1"/>
        <w:jc w:val="both"/>
      </w:pPr>
      <w:r>
        <w:rPr>
          <w:sz w:val="20"/>
        </w:rPr>
        <w:t xml:space="preserve">нанимателя  от  имени  субъекта  Российской  Федерации, с указанием причины</w:t>
      </w:r>
    </w:p>
    <w:p>
      <w:pPr>
        <w:pStyle w:val="1"/>
        <w:jc w:val="both"/>
      </w:pPr>
      <w:r>
        <w:rPr>
          <w:sz w:val="20"/>
        </w:rPr>
        <w:t xml:space="preserve">отзыва.</w:t>
      </w:r>
    </w:p>
    <w:p>
      <w:pPr>
        <w:pStyle w:val="1"/>
        <w:jc w:val="both"/>
      </w:pPr>
      <w:r>
        <w:rPr>
          <w:sz w:val="20"/>
        </w:rPr>
        <w:t xml:space="preserve">Настоящее согласие может быть отозвано мной в письменной форме.</w:t>
      </w:r>
    </w:p>
    <w:p>
      <w:pPr>
        <w:pStyle w:val="1"/>
        <w:jc w:val="both"/>
      </w:pPr>
      <w:r>
        <w:rPr>
          <w:sz w:val="20"/>
        </w:rPr>
        <w:t xml:space="preserve">Настоящее  согласие  действует  до даты его отзыва мною путем направления в</w:t>
      </w:r>
    </w:p>
    <w:p>
      <w:pPr>
        <w:pStyle w:val="1"/>
        <w:jc w:val="both"/>
      </w:pPr>
      <w:r>
        <w:rPr>
          <w:sz w:val="20"/>
        </w:rPr>
        <w:t xml:space="preserve">Министерство цифрового развития Республики Дагестан ________</w:t>
      </w:r>
    </w:p>
    <w:p>
      <w:pPr>
        <w:pStyle w:val="1"/>
        <w:jc w:val="both"/>
      </w:pPr>
      <w:r>
        <w:rPr>
          <w:sz w:val="20"/>
        </w:rPr>
        <w:t xml:space="preserve">                        (наименование организации)</w:t>
      </w:r>
    </w:p>
    <w:p>
      <w:pPr>
        <w:pStyle w:val="1"/>
        <w:jc w:val="both"/>
      </w:pPr>
      <w:r>
        <w:rPr>
          <w:sz w:val="20"/>
        </w:rPr>
        <w:t xml:space="preserve">письменного  сообщения  об указанном отзыве в произвольной форме, если иное</w:t>
      </w:r>
    </w:p>
    <w:p>
      <w:pPr>
        <w:pStyle w:val="1"/>
        <w:jc w:val="both"/>
      </w:pPr>
      <w:r>
        <w:rPr>
          <w:sz w:val="20"/>
        </w:rPr>
        <w:t xml:space="preserve">не установлено законодательством Российской Федерации.</w:t>
      </w:r>
    </w:p>
    <w:p>
      <w:pPr>
        <w:pStyle w:val="1"/>
        <w:jc w:val="both"/>
      </w:pPr>
      <w:r>
        <w:rPr>
          <w:sz w:val="20"/>
        </w:rPr>
      </w:r>
    </w:p>
    <w:p>
      <w:pPr>
        <w:pStyle w:val="1"/>
        <w:jc w:val="both"/>
      </w:pPr>
      <w:r>
        <w:rPr>
          <w:sz w:val="20"/>
        </w:rPr>
        <w:t xml:space="preserve">"__" ___________________ 202 г.    _______________    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Минцифры РД от 08.09.2022 N 141-ОД</w:t>
            <w:br/>
            <w:t>(ред. от 01.02.2024)</w:t>
            <w:br/>
            <w:t>"Об утверждении Положения о порядке проведения конкурса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48030&amp;dst=100006" TargetMode = "External"/>
	<Relationship Id="rId8" Type="http://schemas.openxmlformats.org/officeDocument/2006/relationships/hyperlink" Target="https://login.consultant.ru/link/?req=doc&amp;base=RLAW346&amp;n=47687" TargetMode = "External"/>
	<Relationship Id="rId9" Type="http://schemas.openxmlformats.org/officeDocument/2006/relationships/hyperlink" Target="https://login.consultant.ru/link/?req=doc&amp;base=RLAW346&amp;n=42682" TargetMode = "External"/>
	<Relationship Id="rId10" Type="http://schemas.openxmlformats.org/officeDocument/2006/relationships/hyperlink" Target="https://login.consultant.ru/link/?req=doc&amp;base=RLAW346&amp;n=48030&amp;dst=100006" TargetMode = "External"/>
	<Relationship Id="rId11" Type="http://schemas.openxmlformats.org/officeDocument/2006/relationships/hyperlink" Target="https://login.consultant.ru/link/?req=doc&amp;base=RLAW346&amp;n=47687" TargetMode = "External"/>
	<Relationship Id="rId12" Type="http://schemas.openxmlformats.org/officeDocument/2006/relationships/hyperlink" Target="https://login.consultant.ru/link/?req=doc&amp;base=RLAW346&amp;n=42682" TargetMode = "External"/>
	<Relationship Id="rId13" Type="http://schemas.openxmlformats.org/officeDocument/2006/relationships/hyperlink" Target="https://login.consultant.ru/link/?req=doc&amp;base=LAW&amp;n=449631" TargetMode = "External"/>
	<Relationship Id="rId14" Type="http://schemas.openxmlformats.org/officeDocument/2006/relationships/hyperlink" Target="https://login.consultant.ru/link/?req=doc&amp;base=RLAW346&amp;n=48030&amp;dst=100006" TargetMode = "External"/>
	<Relationship Id="rId15" Type="http://schemas.openxmlformats.org/officeDocument/2006/relationships/hyperlink" Target="https://login.consultant.ru/link/?req=doc&amp;base=LAW&amp;n=365221&amp;dst=100049" TargetMode = "External"/>
	<Relationship Id="rId16" Type="http://schemas.openxmlformats.org/officeDocument/2006/relationships/hyperlink" Target="https://login.consultant.ru/link/?req=doc&amp;base=LAW&amp;n=439201&amp;dst=100278" TargetMode = "External"/>
	<Relationship Id="rId17" Type="http://schemas.openxmlformats.org/officeDocument/2006/relationships/hyperlink" Target="https://login.consultant.ru/link/?req=doc&amp;base=LAW&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Минцифры РД от 08.09.2022 N 141-ОД
(ред. от 01.02.2024)
"Об утверждении Положения о порядке проведения конкурса по формированию Общественного совета при Министерстве цифрового развития Республики Дагестан"
(Зарегистрировано в Минюсте РД 21.09.2022 N 6171)</dc:title>
  <dcterms:created xsi:type="dcterms:W3CDTF">2024-02-26T12:43:37Z</dcterms:created>
</cp:coreProperties>
</file>